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96A" w:rsidRDefault="0052396A" w:rsidP="0052396A">
      <w:pPr>
        <w:jc w:val="center"/>
        <w:rPr>
          <w:b/>
          <w:bCs/>
          <w:szCs w:val="28"/>
          <w:u w:val="single"/>
          <w:rtl/>
        </w:rPr>
      </w:pPr>
      <w:r>
        <w:rPr>
          <w:b/>
          <w:bCs/>
          <w:szCs w:val="28"/>
          <w:u w:val="single"/>
          <w:rtl/>
        </w:rPr>
        <w:t>ח ו ז ה</w:t>
      </w:r>
    </w:p>
    <w:p w:rsidR="00BE7CB6" w:rsidRPr="008F7E56" w:rsidRDefault="00BE7CB6" w:rsidP="007379B9">
      <w:pPr>
        <w:pStyle w:val="1"/>
        <w:rPr>
          <w:sz w:val="16"/>
          <w:szCs w:val="16"/>
          <w:rtl/>
        </w:rPr>
      </w:pPr>
    </w:p>
    <w:p w:rsidR="00BE7CB6" w:rsidRPr="008F7E56" w:rsidRDefault="00BE7CB6" w:rsidP="007379B9">
      <w:pPr>
        <w:pStyle w:val="1"/>
        <w:rPr>
          <w:sz w:val="16"/>
          <w:szCs w:val="16"/>
          <w:rtl/>
        </w:rPr>
      </w:pPr>
    </w:p>
    <w:p w:rsidR="0052396A" w:rsidRDefault="0052396A" w:rsidP="00422C09">
      <w:pPr>
        <w:pStyle w:val="1"/>
        <w:rPr>
          <w:rtl/>
        </w:rPr>
      </w:pPr>
      <w:r>
        <w:rPr>
          <w:rtl/>
        </w:rPr>
        <w:t xml:space="preserve">                     שנערך ונחתם בירושלים ביום _____ בחודש _____ שנת </w:t>
      </w:r>
      <w:r w:rsidR="00422C09">
        <w:rPr>
          <w:rFonts w:hint="cs"/>
          <w:rtl/>
        </w:rPr>
        <w:t>2019</w:t>
      </w:r>
    </w:p>
    <w:p w:rsidR="00BE7CB6" w:rsidRPr="008F7E56" w:rsidRDefault="00BE7CB6" w:rsidP="00A74BDB">
      <w:pPr>
        <w:rPr>
          <w:b/>
          <w:bCs/>
          <w:sz w:val="24"/>
          <w:rtl/>
        </w:rPr>
      </w:pPr>
    </w:p>
    <w:p w:rsidR="00BE7CB6" w:rsidRPr="008F7E56" w:rsidRDefault="00BE7CB6" w:rsidP="00A74BDB">
      <w:pPr>
        <w:rPr>
          <w:b/>
          <w:bCs/>
          <w:sz w:val="24"/>
          <w:rtl/>
        </w:rPr>
      </w:pPr>
    </w:p>
    <w:p w:rsidR="00B63CFA" w:rsidRPr="00B63CFA" w:rsidRDefault="0052396A" w:rsidP="00B63CFA">
      <w:pPr>
        <w:rPr>
          <w:b/>
          <w:bCs/>
          <w:rtl/>
        </w:rPr>
      </w:pPr>
      <w:r w:rsidRPr="00A74BDB">
        <w:rPr>
          <w:b/>
          <w:bCs/>
          <w:rtl/>
        </w:rPr>
        <w:t>בין</w:t>
      </w:r>
      <w:r w:rsidR="00151FFF" w:rsidRPr="00A74BDB">
        <w:rPr>
          <w:b/>
          <w:bCs/>
          <w:rtl/>
        </w:rPr>
        <w:t>:</w:t>
      </w:r>
      <w:r w:rsidR="00A74BDB">
        <w:rPr>
          <w:rFonts w:hint="cs"/>
          <w:b/>
          <w:bCs/>
          <w:rtl/>
        </w:rPr>
        <w:t xml:space="preserve">                  </w:t>
      </w:r>
      <w:r w:rsidR="00151FFF" w:rsidRPr="00A74BDB">
        <w:rPr>
          <w:rFonts w:hint="cs"/>
          <w:b/>
          <w:bCs/>
          <w:rtl/>
        </w:rPr>
        <w:t xml:space="preserve"> </w:t>
      </w:r>
      <w:r w:rsidR="00B63CFA" w:rsidRPr="00B63CFA">
        <w:rPr>
          <w:b/>
          <w:bCs/>
          <w:rtl/>
        </w:rPr>
        <w:t>1. מנדלסון שרה ת.ז. 11739620</w:t>
      </w:r>
    </w:p>
    <w:p w:rsidR="00231AE2" w:rsidRDefault="00B63CFA" w:rsidP="00B63CFA">
      <w:pPr>
        <w:rPr>
          <w:b/>
          <w:bCs/>
          <w:rtl/>
        </w:rPr>
      </w:pPr>
      <w:r w:rsidRPr="00B63CFA">
        <w:rPr>
          <w:b/>
          <w:bCs/>
          <w:rtl/>
        </w:rPr>
        <w:t xml:space="preserve">                         2. מנדלסון ישראל ת.ז 37749857 </w:t>
      </w:r>
      <w:r w:rsidR="00231AE2" w:rsidRPr="00231AE2">
        <w:rPr>
          <w:b/>
          <w:bCs/>
          <w:rtl/>
        </w:rPr>
        <w:t>(להלן: "</w:t>
      </w:r>
      <w:r w:rsidR="00231AE2" w:rsidRPr="00231AE2">
        <w:rPr>
          <w:b/>
          <w:bCs/>
          <w:u w:val="single"/>
          <w:rtl/>
        </w:rPr>
        <w:t>החייב</w:t>
      </w:r>
      <w:r>
        <w:rPr>
          <w:rFonts w:hint="cs"/>
          <w:b/>
          <w:bCs/>
          <w:u w:val="single"/>
          <w:rtl/>
        </w:rPr>
        <w:t>ים</w:t>
      </w:r>
      <w:r w:rsidR="00231AE2" w:rsidRPr="00231AE2">
        <w:rPr>
          <w:b/>
          <w:bCs/>
          <w:rtl/>
        </w:rPr>
        <w:t xml:space="preserve">") </w:t>
      </w:r>
    </w:p>
    <w:p w:rsidR="00A47D6A" w:rsidRDefault="00231AE2" w:rsidP="00B63CFA">
      <w:pPr>
        <w:ind w:firstLine="1360"/>
        <w:rPr>
          <w:b/>
          <w:bCs/>
          <w:rtl/>
        </w:rPr>
      </w:pPr>
      <w:r>
        <w:rPr>
          <w:rFonts w:hint="cs"/>
          <w:b/>
          <w:bCs/>
          <w:rtl/>
        </w:rPr>
        <w:t xml:space="preserve">באמצעות </w:t>
      </w:r>
      <w:r w:rsidR="00A47D6A">
        <w:rPr>
          <w:rFonts w:hint="cs"/>
          <w:b/>
          <w:bCs/>
          <w:sz w:val="24"/>
          <w:rtl/>
        </w:rPr>
        <w:t xml:space="preserve">עו"ד י. בר הלל </w:t>
      </w:r>
      <w:r w:rsidR="00A47D6A">
        <w:rPr>
          <w:b/>
          <w:bCs/>
          <w:sz w:val="24"/>
          <w:rtl/>
        </w:rPr>
        <w:t>–</w:t>
      </w:r>
      <w:r w:rsidR="00A47D6A">
        <w:rPr>
          <w:rFonts w:hint="cs"/>
          <w:b/>
          <w:bCs/>
          <w:sz w:val="24"/>
          <w:rtl/>
        </w:rPr>
        <w:t xml:space="preserve"> </w:t>
      </w:r>
      <w:r w:rsidR="00B63CFA">
        <w:rPr>
          <w:rFonts w:hint="cs"/>
          <w:b/>
          <w:bCs/>
          <w:sz w:val="24"/>
          <w:rtl/>
        </w:rPr>
        <w:t xml:space="preserve">כונס הנכסים </w:t>
      </w:r>
      <w:r w:rsidR="001C2AAE">
        <w:rPr>
          <w:rFonts w:hint="cs"/>
          <w:b/>
          <w:bCs/>
          <w:rtl/>
        </w:rPr>
        <w:t>(להלן : "</w:t>
      </w:r>
      <w:r w:rsidR="00B63CFA" w:rsidRPr="00B63CFA">
        <w:rPr>
          <w:rFonts w:hint="cs"/>
          <w:b/>
          <w:bCs/>
          <w:u w:val="single"/>
          <w:rtl/>
        </w:rPr>
        <w:t>כונס הנכסים</w:t>
      </w:r>
      <w:r w:rsidR="00B63CFA">
        <w:rPr>
          <w:rFonts w:hint="cs"/>
          <w:b/>
          <w:bCs/>
          <w:rtl/>
        </w:rPr>
        <w:t>"</w:t>
      </w:r>
      <w:r w:rsidR="00D36A84" w:rsidRPr="00D36A84">
        <w:rPr>
          <w:rFonts w:hint="cs"/>
          <w:rtl/>
        </w:rPr>
        <w:t>)</w:t>
      </w:r>
    </w:p>
    <w:p w:rsidR="005E7F72" w:rsidRDefault="005E7F72" w:rsidP="007553A1">
      <w:pPr>
        <w:ind w:firstLine="1360"/>
        <w:rPr>
          <w:rtl/>
        </w:rPr>
      </w:pPr>
      <w:r>
        <w:rPr>
          <w:rFonts w:hint="cs"/>
          <w:rtl/>
        </w:rPr>
        <w:t>מרח' הרב קוק 8, ירושלים 94226</w:t>
      </w:r>
      <w:r w:rsidR="007553A1">
        <w:rPr>
          <w:rFonts w:hint="cs"/>
          <w:rtl/>
        </w:rPr>
        <w:t>08</w:t>
      </w:r>
    </w:p>
    <w:p w:rsidR="005E7F72" w:rsidRDefault="005E7F72" w:rsidP="005E7F72">
      <w:pPr>
        <w:ind w:firstLine="1360"/>
        <w:rPr>
          <w:rtl/>
        </w:rPr>
      </w:pPr>
      <w:r>
        <w:rPr>
          <w:rFonts w:hint="cs"/>
          <w:rtl/>
        </w:rPr>
        <w:t>טל': 02-6259234, פקס': 02-6253071</w:t>
      </w:r>
    </w:p>
    <w:p w:rsidR="005E7F72" w:rsidRDefault="007553A1" w:rsidP="005E7F72">
      <w:pPr>
        <w:ind w:firstLine="1360"/>
      </w:pPr>
      <w:r>
        <w:rPr>
          <w:rFonts w:hint="cs"/>
          <w:rtl/>
        </w:rPr>
        <w:t xml:space="preserve">דוא"ל : </w:t>
      </w:r>
      <w:hyperlink r:id="rId9" w:history="1">
        <w:r w:rsidRPr="00187CF0">
          <w:rPr>
            <w:rStyle w:val="Hyperlink"/>
          </w:rPr>
          <w:t>ibh@barhilel.com</w:t>
        </w:r>
      </w:hyperlink>
      <w:r>
        <w:tab/>
      </w:r>
    </w:p>
    <w:p w:rsidR="00BE7CB6" w:rsidRDefault="00BE7CB6" w:rsidP="00A74BDB">
      <w:pPr>
        <w:rPr>
          <w:b/>
          <w:bCs/>
          <w:rtl/>
        </w:rPr>
      </w:pPr>
      <w:bookmarkStart w:id="0" w:name="OLE_LINK2"/>
    </w:p>
    <w:bookmarkEnd w:id="0"/>
    <w:p w:rsidR="0052396A" w:rsidRPr="00436603" w:rsidRDefault="0052396A" w:rsidP="005E7F72">
      <w:pPr>
        <w:pStyle w:val="7"/>
        <w:ind w:left="2160"/>
        <w:jc w:val="both"/>
        <w:rPr>
          <w:b w:val="0"/>
          <w:bCs w:val="0"/>
          <w:sz w:val="24"/>
          <w:szCs w:val="24"/>
          <w:rtl/>
        </w:rPr>
      </w:pPr>
      <w:r>
        <w:rPr>
          <w:rFonts w:hint="cs"/>
          <w:b w:val="0"/>
          <w:bCs w:val="0"/>
          <w:sz w:val="24"/>
          <w:szCs w:val="24"/>
          <w:rtl/>
        </w:rPr>
        <w:t xml:space="preserve">                       </w:t>
      </w:r>
      <w:r w:rsidR="00A737AD">
        <w:rPr>
          <w:rFonts w:hint="cs"/>
          <w:b w:val="0"/>
          <w:bCs w:val="0"/>
          <w:sz w:val="24"/>
          <w:szCs w:val="24"/>
          <w:rtl/>
        </w:rPr>
        <w:t xml:space="preserve">                </w:t>
      </w:r>
      <w:r w:rsidR="00A737AD">
        <w:rPr>
          <w:rFonts w:hint="cs"/>
          <w:b w:val="0"/>
          <w:bCs w:val="0"/>
          <w:sz w:val="24"/>
          <w:szCs w:val="24"/>
          <w:rtl/>
        </w:rPr>
        <w:tab/>
        <w:t xml:space="preserve">  </w:t>
      </w:r>
      <w:r w:rsidRPr="00436603">
        <w:rPr>
          <w:b w:val="0"/>
          <w:bCs w:val="0"/>
          <w:sz w:val="24"/>
          <w:szCs w:val="24"/>
          <w:rtl/>
        </w:rPr>
        <w:t xml:space="preserve">(להלן: </w:t>
      </w:r>
      <w:r w:rsidRPr="00A737AD">
        <w:rPr>
          <w:b w:val="0"/>
          <w:bCs w:val="0"/>
          <w:sz w:val="24"/>
          <w:szCs w:val="24"/>
          <w:rtl/>
        </w:rPr>
        <w:t>"</w:t>
      </w:r>
      <w:r w:rsidR="005E7F72" w:rsidRPr="001C2AAE">
        <w:rPr>
          <w:rFonts w:hint="cs"/>
          <w:sz w:val="24"/>
          <w:szCs w:val="24"/>
          <w:rtl/>
        </w:rPr>
        <w:t>המוכר</w:t>
      </w:r>
      <w:r w:rsidRPr="00A737AD">
        <w:rPr>
          <w:b w:val="0"/>
          <w:bCs w:val="0"/>
          <w:sz w:val="24"/>
          <w:szCs w:val="24"/>
          <w:rtl/>
        </w:rPr>
        <w:t>")</w:t>
      </w:r>
    </w:p>
    <w:p w:rsidR="0052396A" w:rsidRDefault="0052396A" w:rsidP="0052396A">
      <w:pPr>
        <w:jc w:val="both"/>
        <w:rPr>
          <w:b/>
          <w:bCs/>
          <w:u w:val="single"/>
          <w:rtl/>
        </w:rPr>
      </w:pPr>
      <w:r>
        <w:rPr>
          <w:rtl/>
        </w:rPr>
        <w:t xml:space="preserve">   </w:t>
      </w:r>
      <w:r>
        <w:rPr>
          <w:rtl/>
        </w:rPr>
        <w:tab/>
        <w:t xml:space="preserve"> </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tl/>
        </w:rPr>
        <w:t xml:space="preserve"> </w:t>
      </w:r>
      <w:r>
        <w:rPr>
          <w:rFonts w:hint="cs"/>
          <w:rtl/>
        </w:rPr>
        <w:t xml:space="preserve"> </w:t>
      </w:r>
      <w:r>
        <w:rPr>
          <w:rtl/>
        </w:rPr>
        <w:t xml:space="preserve">   </w:t>
      </w:r>
      <w:r>
        <w:rPr>
          <w:b/>
          <w:bCs/>
          <w:u w:val="single"/>
          <w:rtl/>
        </w:rPr>
        <w:t>מצד אחד</w:t>
      </w:r>
      <w:r>
        <w:rPr>
          <w:rFonts w:hint="cs"/>
          <w:b/>
          <w:bCs/>
          <w:u w:val="single"/>
          <w:rtl/>
        </w:rPr>
        <w:t xml:space="preserve"> </w:t>
      </w:r>
    </w:p>
    <w:p w:rsidR="0052396A" w:rsidRDefault="0052396A" w:rsidP="0052396A">
      <w:pPr>
        <w:ind w:left="-58"/>
        <w:jc w:val="both"/>
        <w:rPr>
          <w:b/>
          <w:bCs/>
          <w:rtl/>
        </w:rPr>
      </w:pPr>
      <w:r>
        <w:rPr>
          <w:b/>
          <w:bCs/>
          <w:rtl/>
        </w:rPr>
        <w:t>לבין:</w:t>
      </w:r>
    </w:p>
    <w:p w:rsidR="0052396A" w:rsidRDefault="00BE7CB6" w:rsidP="00BE7CB6">
      <w:pPr>
        <w:ind w:left="1502"/>
        <w:jc w:val="both"/>
        <w:rPr>
          <w:rtl/>
        </w:rPr>
      </w:pPr>
      <w:r>
        <w:rPr>
          <w:rtl/>
        </w:rPr>
        <w:t>_____</w:t>
      </w:r>
      <w:r>
        <w:rPr>
          <w:rFonts w:hint="cs"/>
          <w:rtl/>
        </w:rPr>
        <w:t>____________</w:t>
      </w:r>
      <w:r w:rsidR="0052396A">
        <w:rPr>
          <w:rtl/>
        </w:rPr>
        <w:t>______ ת.ז.</w:t>
      </w:r>
      <w:r>
        <w:rPr>
          <w:rFonts w:hint="cs"/>
          <w:rtl/>
        </w:rPr>
        <w:t>/ח.פ.</w:t>
      </w:r>
      <w:r>
        <w:rPr>
          <w:rtl/>
        </w:rPr>
        <w:t xml:space="preserve"> _________</w:t>
      </w:r>
    </w:p>
    <w:p w:rsidR="00BE7CB6" w:rsidRDefault="00BE7CB6" w:rsidP="00BE7CB6">
      <w:pPr>
        <w:ind w:left="1502"/>
        <w:jc w:val="both"/>
        <w:rPr>
          <w:rtl/>
        </w:rPr>
      </w:pPr>
    </w:p>
    <w:p w:rsidR="00BE7CB6" w:rsidRDefault="00BE7CB6" w:rsidP="00BE7CB6">
      <w:pPr>
        <w:ind w:left="1502"/>
        <w:jc w:val="both"/>
        <w:rPr>
          <w:rtl/>
        </w:rPr>
      </w:pPr>
      <w:r>
        <w:rPr>
          <w:rtl/>
        </w:rPr>
        <w:t>_____</w:t>
      </w:r>
      <w:r>
        <w:rPr>
          <w:rFonts w:hint="cs"/>
          <w:rtl/>
        </w:rPr>
        <w:t>____________</w:t>
      </w:r>
      <w:r>
        <w:rPr>
          <w:rtl/>
        </w:rPr>
        <w:t>______ ת.ז.</w:t>
      </w:r>
      <w:r>
        <w:rPr>
          <w:rFonts w:hint="cs"/>
          <w:rtl/>
        </w:rPr>
        <w:t>/ח.פ.</w:t>
      </w:r>
      <w:r>
        <w:rPr>
          <w:rtl/>
        </w:rPr>
        <w:t xml:space="preserve"> _________</w:t>
      </w:r>
    </w:p>
    <w:p w:rsidR="0052396A" w:rsidRDefault="0052396A" w:rsidP="0052396A">
      <w:pPr>
        <w:ind w:left="1502"/>
        <w:jc w:val="both"/>
        <w:rPr>
          <w:rtl/>
        </w:rPr>
      </w:pPr>
    </w:p>
    <w:p w:rsidR="0052396A" w:rsidRDefault="0052396A" w:rsidP="0052396A">
      <w:pPr>
        <w:ind w:left="1502"/>
        <w:jc w:val="both"/>
        <w:rPr>
          <w:rtl/>
        </w:rPr>
      </w:pPr>
      <w:r>
        <w:rPr>
          <w:rtl/>
        </w:rPr>
        <w:t>מרח'</w:t>
      </w:r>
      <w:r w:rsidR="00BE7CB6">
        <w:rPr>
          <w:rFonts w:hint="cs"/>
          <w:rtl/>
        </w:rPr>
        <w:t>:</w:t>
      </w:r>
      <w:r>
        <w:rPr>
          <w:rtl/>
        </w:rPr>
        <w:t>_______</w:t>
      </w:r>
      <w:r w:rsidR="00BE7CB6">
        <w:rPr>
          <w:rFonts w:hint="cs"/>
          <w:rtl/>
        </w:rPr>
        <w:t>_________</w:t>
      </w:r>
      <w:r>
        <w:rPr>
          <w:rtl/>
        </w:rPr>
        <w:t>___________________</w:t>
      </w:r>
    </w:p>
    <w:p w:rsidR="00BE7CB6" w:rsidRDefault="00BE7CB6" w:rsidP="0052396A">
      <w:pPr>
        <w:ind w:left="1502"/>
        <w:jc w:val="both"/>
        <w:rPr>
          <w:rtl/>
        </w:rPr>
      </w:pPr>
    </w:p>
    <w:p w:rsidR="0052396A" w:rsidRPr="00D15B82" w:rsidRDefault="00D15B82" w:rsidP="00726FFA">
      <w:pPr>
        <w:ind w:left="1502"/>
        <w:jc w:val="both"/>
        <w:rPr>
          <w:rtl/>
        </w:rPr>
      </w:pPr>
      <w:r>
        <w:rPr>
          <w:rFonts w:hint="cs"/>
          <w:rtl/>
        </w:rPr>
        <w:tab/>
      </w:r>
      <w:r>
        <w:rPr>
          <w:rFonts w:hint="cs"/>
          <w:rtl/>
        </w:rPr>
        <w:tab/>
      </w:r>
      <w:r>
        <w:rPr>
          <w:rFonts w:hint="cs"/>
          <w:rtl/>
        </w:rPr>
        <w:tab/>
      </w:r>
      <w:r>
        <w:rPr>
          <w:rFonts w:hint="cs"/>
          <w:rtl/>
        </w:rPr>
        <w:tab/>
      </w:r>
      <w:r w:rsidR="00726FFA">
        <w:rPr>
          <w:rFonts w:hint="cs"/>
          <w:rtl/>
        </w:rPr>
        <w:t xml:space="preserve">     (</w:t>
      </w:r>
      <w:r w:rsidR="0052396A">
        <w:rPr>
          <w:rtl/>
        </w:rPr>
        <w:t>להלן: "</w:t>
      </w:r>
      <w:r w:rsidR="0052396A">
        <w:rPr>
          <w:b/>
          <w:bCs/>
          <w:rtl/>
        </w:rPr>
        <w:t>הקונה</w:t>
      </w:r>
      <w:r w:rsidR="0052396A">
        <w:rPr>
          <w:rtl/>
        </w:rPr>
        <w:t>")</w:t>
      </w:r>
    </w:p>
    <w:p w:rsidR="0052396A" w:rsidRDefault="0052396A" w:rsidP="0052396A">
      <w:pPr>
        <w:jc w:val="both"/>
        <w:rPr>
          <w:b/>
          <w:bCs/>
          <w:u w:val="single"/>
          <w:rtl/>
        </w:rPr>
      </w:pPr>
      <w:r>
        <w:rPr>
          <w:rtl/>
        </w:rPr>
        <w:tab/>
      </w:r>
      <w:r>
        <w:rPr>
          <w:rtl/>
        </w:rPr>
        <w:tab/>
      </w:r>
      <w:r>
        <w:rPr>
          <w:rtl/>
        </w:rPr>
        <w:tab/>
      </w:r>
      <w:r>
        <w:rPr>
          <w:rtl/>
        </w:rPr>
        <w:tab/>
      </w:r>
      <w:r>
        <w:rPr>
          <w:rtl/>
        </w:rPr>
        <w:tab/>
      </w:r>
      <w:r>
        <w:rPr>
          <w:rtl/>
        </w:rPr>
        <w:tab/>
      </w:r>
      <w:r>
        <w:rPr>
          <w:rtl/>
        </w:rPr>
        <w:tab/>
      </w:r>
      <w:r>
        <w:rPr>
          <w:rtl/>
        </w:rPr>
        <w:tab/>
      </w:r>
      <w:r>
        <w:rPr>
          <w:rtl/>
        </w:rPr>
        <w:tab/>
        <w:t xml:space="preserve">                    </w:t>
      </w:r>
      <w:r>
        <w:rPr>
          <w:b/>
          <w:bCs/>
          <w:u w:val="single"/>
          <w:rtl/>
        </w:rPr>
        <w:t>מצד שני</w:t>
      </w:r>
    </w:p>
    <w:p w:rsidR="0052396A" w:rsidRPr="00BE7CB6" w:rsidRDefault="0052396A" w:rsidP="0052396A">
      <w:pPr>
        <w:jc w:val="both"/>
        <w:rPr>
          <w:b/>
          <w:bCs/>
          <w:szCs w:val="20"/>
          <w:u w:val="single"/>
          <w:rtl/>
        </w:rPr>
      </w:pPr>
    </w:p>
    <w:p w:rsidR="00BE7CB6" w:rsidRDefault="00BE7CB6" w:rsidP="0052396A">
      <w:pPr>
        <w:jc w:val="both"/>
        <w:rPr>
          <w:b/>
          <w:bCs/>
          <w:szCs w:val="20"/>
          <w:u w:val="single"/>
          <w:rtl/>
        </w:rPr>
      </w:pPr>
    </w:p>
    <w:p w:rsidR="00BE7CB6" w:rsidRPr="00BE7CB6" w:rsidRDefault="00BE7CB6" w:rsidP="0052396A">
      <w:pPr>
        <w:jc w:val="both"/>
        <w:rPr>
          <w:b/>
          <w:bCs/>
          <w:szCs w:val="20"/>
          <w:u w:val="single"/>
          <w:rtl/>
        </w:rPr>
      </w:pPr>
    </w:p>
    <w:p w:rsidR="00F85817" w:rsidRDefault="0052396A" w:rsidP="00082A27">
      <w:pPr>
        <w:spacing w:line="276" w:lineRule="auto"/>
        <w:ind w:left="926" w:hanging="926"/>
        <w:jc w:val="both"/>
        <w:rPr>
          <w:rtl/>
        </w:rPr>
      </w:pPr>
      <w:r w:rsidRPr="00552FC6">
        <w:rPr>
          <w:b/>
          <w:bCs/>
          <w:rtl/>
        </w:rPr>
        <w:t>הואיל:</w:t>
      </w:r>
      <w:r>
        <w:rPr>
          <w:rtl/>
        </w:rPr>
        <w:t xml:space="preserve"> </w:t>
      </w:r>
      <w:r w:rsidR="00F85817">
        <w:rPr>
          <w:rFonts w:hint="cs"/>
          <w:rtl/>
        </w:rPr>
        <w:t xml:space="preserve">  </w:t>
      </w:r>
      <w:r w:rsidR="00EF6133">
        <w:rPr>
          <w:rFonts w:hint="cs"/>
          <w:rtl/>
        </w:rPr>
        <w:t xml:space="preserve">והמוכר </w:t>
      </w:r>
      <w:r w:rsidR="00082A27">
        <w:rPr>
          <w:rFonts w:hint="cs"/>
          <w:rtl/>
        </w:rPr>
        <w:t xml:space="preserve">הוא בעל הזכויות בדירה </w:t>
      </w:r>
      <w:r w:rsidR="001501A4" w:rsidRPr="001501A4">
        <w:rPr>
          <w:sz w:val="24"/>
          <w:rtl/>
        </w:rPr>
        <w:t xml:space="preserve">ברח' </w:t>
      </w:r>
      <w:proofErr w:type="spellStart"/>
      <w:r w:rsidR="001501A4" w:rsidRPr="001501A4">
        <w:rPr>
          <w:sz w:val="24"/>
          <w:rtl/>
        </w:rPr>
        <w:t>עקביא</w:t>
      </w:r>
      <w:proofErr w:type="spellEnd"/>
      <w:r w:rsidR="001501A4" w:rsidRPr="001501A4">
        <w:rPr>
          <w:sz w:val="24"/>
          <w:rtl/>
        </w:rPr>
        <w:t xml:space="preserve"> בן </w:t>
      </w:r>
      <w:proofErr w:type="spellStart"/>
      <w:r w:rsidR="001501A4" w:rsidRPr="001501A4">
        <w:rPr>
          <w:sz w:val="24"/>
          <w:rtl/>
        </w:rPr>
        <w:t>מהללאל</w:t>
      </w:r>
      <w:proofErr w:type="spellEnd"/>
      <w:r w:rsidR="001501A4" w:rsidRPr="001501A4">
        <w:rPr>
          <w:sz w:val="24"/>
          <w:rtl/>
        </w:rPr>
        <w:t xml:space="preserve"> 3/6 בבית שמש</w:t>
      </w:r>
      <w:r w:rsidR="00EF2FC2">
        <w:rPr>
          <w:rFonts w:hint="cs"/>
          <w:sz w:val="24"/>
          <w:rtl/>
        </w:rPr>
        <w:t>,</w:t>
      </w:r>
      <w:r w:rsidR="001501A4">
        <w:rPr>
          <w:rFonts w:hint="cs"/>
          <w:sz w:val="24"/>
          <w:rtl/>
        </w:rPr>
        <w:t xml:space="preserve"> </w:t>
      </w:r>
      <w:r w:rsidR="001501A4" w:rsidRPr="001501A4">
        <w:rPr>
          <w:sz w:val="24"/>
          <w:rtl/>
        </w:rPr>
        <w:t>הרשומה ברשות מקרקעי ישראל</w:t>
      </w:r>
      <w:r w:rsidR="00DF09BA">
        <w:rPr>
          <w:rFonts w:hint="cs"/>
          <w:sz w:val="24"/>
          <w:rtl/>
        </w:rPr>
        <w:t xml:space="preserve"> </w:t>
      </w:r>
      <w:r w:rsidR="00DF09BA">
        <w:rPr>
          <w:rtl/>
        </w:rPr>
        <w:t xml:space="preserve">בתיק 12127401מ' </w:t>
      </w:r>
      <w:r w:rsidR="00082A27">
        <w:rPr>
          <w:rFonts w:hint="cs"/>
          <w:rtl/>
        </w:rPr>
        <w:t xml:space="preserve">וידועה </w:t>
      </w:r>
      <w:r w:rsidR="00DF09BA">
        <w:rPr>
          <w:rtl/>
        </w:rPr>
        <w:t>כגוש 5943 חלקה</w:t>
      </w:r>
      <w:r w:rsidR="00DF09BA">
        <w:rPr>
          <w:b/>
          <w:rtl/>
        </w:rPr>
        <w:t xml:space="preserve"> 27 ו</w:t>
      </w:r>
      <w:r w:rsidR="00082A27">
        <w:rPr>
          <w:rFonts w:hint="cs"/>
          <w:b/>
          <w:rtl/>
        </w:rPr>
        <w:t xml:space="preserve">כן </w:t>
      </w:r>
      <w:r w:rsidR="00DF09BA">
        <w:rPr>
          <w:b/>
          <w:rtl/>
        </w:rPr>
        <w:t>בספרי חברת קבוצת השומרים שמירה וביטחון בע"מ</w:t>
      </w:r>
      <w:r w:rsidR="001C2AAE" w:rsidRPr="001501A4">
        <w:rPr>
          <w:rFonts w:hint="cs"/>
          <w:sz w:val="24"/>
          <w:rtl/>
        </w:rPr>
        <w:t>.</w:t>
      </w:r>
      <w:r w:rsidR="001C2AAE" w:rsidRPr="001501A4">
        <w:rPr>
          <w:rFonts w:hint="cs"/>
          <w:b/>
          <w:bCs/>
          <w:sz w:val="24"/>
          <w:rtl/>
        </w:rPr>
        <w:t xml:space="preserve"> </w:t>
      </w:r>
      <w:r w:rsidR="001C2AAE">
        <w:rPr>
          <w:rFonts w:hint="cs"/>
          <w:b/>
          <w:bCs/>
          <w:sz w:val="24"/>
          <w:u w:val="single"/>
          <w:rtl/>
        </w:rPr>
        <w:t>(</w:t>
      </w:r>
      <w:r w:rsidR="001C2AAE" w:rsidRPr="00957EEE">
        <w:rPr>
          <w:b/>
          <w:bCs/>
          <w:sz w:val="24"/>
          <w:u w:val="single"/>
          <w:rtl/>
        </w:rPr>
        <w:t xml:space="preserve"> להלן: "</w:t>
      </w:r>
      <w:r w:rsidR="001C2AAE" w:rsidRPr="001C2AAE">
        <w:rPr>
          <w:b/>
          <w:bCs/>
          <w:sz w:val="24"/>
          <w:u w:val="single"/>
          <w:rtl/>
        </w:rPr>
        <w:t>ה</w:t>
      </w:r>
      <w:r w:rsidR="001C2AAE" w:rsidRPr="001C2AAE">
        <w:rPr>
          <w:rFonts w:hint="cs"/>
          <w:b/>
          <w:bCs/>
          <w:sz w:val="24"/>
          <w:u w:val="single"/>
          <w:rtl/>
        </w:rPr>
        <w:t>דירה</w:t>
      </w:r>
      <w:r w:rsidR="001C2AAE" w:rsidRPr="00957EEE">
        <w:rPr>
          <w:b/>
          <w:bCs/>
          <w:sz w:val="24"/>
          <w:u w:val="single"/>
          <w:rtl/>
        </w:rPr>
        <w:t>")</w:t>
      </w:r>
      <w:r w:rsidR="001C2AAE" w:rsidRPr="00957EEE">
        <w:rPr>
          <w:rFonts w:hint="cs"/>
          <w:b/>
          <w:bCs/>
          <w:sz w:val="24"/>
          <w:u w:val="single"/>
          <w:rtl/>
        </w:rPr>
        <w:t>.</w:t>
      </w:r>
    </w:p>
    <w:p w:rsidR="00A74BDB" w:rsidRDefault="00A74BDB" w:rsidP="00D83D5A">
      <w:pPr>
        <w:spacing w:line="276" w:lineRule="auto"/>
        <w:ind w:left="926" w:hanging="926"/>
        <w:jc w:val="both"/>
        <w:rPr>
          <w:rtl/>
        </w:rPr>
      </w:pPr>
    </w:p>
    <w:p w:rsidR="00082A27" w:rsidRDefault="00082A27" w:rsidP="00082A27">
      <w:pPr>
        <w:spacing w:line="276" w:lineRule="auto"/>
        <w:ind w:left="926" w:hanging="926"/>
        <w:jc w:val="both"/>
        <w:rPr>
          <w:b/>
          <w:bCs/>
          <w:rtl/>
        </w:rPr>
      </w:pPr>
      <w:r>
        <w:rPr>
          <w:rFonts w:hint="cs"/>
          <w:rtl/>
        </w:rPr>
        <w:t xml:space="preserve">                 אישורי זכויות מהמנהל ומקבוצת השומרים מצ"ב</w:t>
      </w:r>
      <w:r>
        <w:rPr>
          <w:rtl/>
        </w:rPr>
        <w:t xml:space="preserve"> </w:t>
      </w:r>
      <w:r>
        <w:rPr>
          <w:b/>
          <w:bCs/>
          <w:rtl/>
        </w:rPr>
        <w:t xml:space="preserve">כנספח </w:t>
      </w:r>
      <w:r>
        <w:rPr>
          <w:rFonts w:hint="cs"/>
          <w:b/>
          <w:bCs/>
          <w:rtl/>
        </w:rPr>
        <w:t>א'.</w:t>
      </w:r>
    </w:p>
    <w:p w:rsidR="0052396A" w:rsidRPr="0052396A" w:rsidRDefault="0052396A" w:rsidP="00D83D5A">
      <w:pPr>
        <w:spacing w:line="276" w:lineRule="auto"/>
        <w:ind w:left="926" w:hanging="926"/>
        <w:jc w:val="both"/>
        <w:rPr>
          <w:sz w:val="24"/>
          <w:rtl/>
        </w:rPr>
      </w:pPr>
    </w:p>
    <w:p w:rsidR="00A47D6A" w:rsidRPr="00082A27" w:rsidRDefault="0052396A" w:rsidP="00082A27">
      <w:pPr>
        <w:spacing w:line="276" w:lineRule="auto"/>
        <w:ind w:left="926" w:hanging="900"/>
        <w:jc w:val="both"/>
      </w:pPr>
      <w:r>
        <w:rPr>
          <w:b/>
          <w:bCs/>
          <w:rtl/>
        </w:rPr>
        <w:t>והואיל:</w:t>
      </w:r>
      <w:r>
        <w:rPr>
          <w:rtl/>
        </w:rPr>
        <w:tab/>
      </w:r>
      <w:r w:rsidRPr="00082A27">
        <w:rPr>
          <w:rtl/>
        </w:rPr>
        <w:t>ו</w:t>
      </w:r>
      <w:r w:rsidR="009C62AC" w:rsidRPr="00082A27">
        <w:rPr>
          <w:rFonts w:hint="cs"/>
          <w:rtl/>
        </w:rPr>
        <w:t xml:space="preserve">ביום </w:t>
      </w:r>
      <w:r w:rsidR="00082A27">
        <w:rPr>
          <w:rFonts w:hint="cs"/>
          <w:rtl/>
        </w:rPr>
        <w:t>21</w:t>
      </w:r>
      <w:r w:rsidR="005D1379" w:rsidRPr="00082A27">
        <w:rPr>
          <w:rFonts w:hint="cs"/>
          <w:rtl/>
        </w:rPr>
        <w:t>.</w:t>
      </w:r>
      <w:r w:rsidR="00082A27">
        <w:rPr>
          <w:rFonts w:hint="cs"/>
          <w:rtl/>
        </w:rPr>
        <w:t>6</w:t>
      </w:r>
      <w:r w:rsidR="005D1379" w:rsidRPr="00082A27">
        <w:rPr>
          <w:rFonts w:hint="cs"/>
          <w:rtl/>
        </w:rPr>
        <w:t>.</w:t>
      </w:r>
      <w:r w:rsidR="00082A27">
        <w:rPr>
          <w:rFonts w:hint="cs"/>
          <w:rtl/>
        </w:rPr>
        <w:t>18</w:t>
      </w:r>
      <w:r w:rsidR="002955F4" w:rsidRPr="00082A27">
        <w:rPr>
          <w:rtl/>
        </w:rPr>
        <w:t xml:space="preserve"> </w:t>
      </w:r>
      <w:r w:rsidR="001C2AAE" w:rsidRPr="00082A27">
        <w:rPr>
          <w:rFonts w:hint="cs"/>
          <w:rtl/>
        </w:rPr>
        <w:t xml:space="preserve">ניתן צו </w:t>
      </w:r>
      <w:r w:rsidR="00082A27">
        <w:rPr>
          <w:rFonts w:hint="cs"/>
          <w:rtl/>
        </w:rPr>
        <w:t>למינוי כונס נכסים על זכויות המוכר בנכס</w:t>
      </w:r>
      <w:r w:rsidR="001C2AAE" w:rsidRPr="00082A27">
        <w:rPr>
          <w:rFonts w:hint="cs"/>
          <w:rtl/>
        </w:rPr>
        <w:t xml:space="preserve"> </w:t>
      </w:r>
      <w:r w:rsidR="005D1379" w:rsidRPr="00082A27">
        <w:rPr>
          <w:rFonts w:hint="cs"/>
          <w:rtl/>
        </w:rPr>
        <w:t xml:space="preserve">במסגרת תיק </w:t>
      </w:r>
      <w:proofErr w:type="spellStart"/>
      <w:r w:rsidR="005D1379" w:rsidRPr="00082A27">
        <w:rPr>
          <w:rFonts w:hint="cs"/>
          <w:rtl/>
        </w:rPr>
        <w:t>פש"ר</w:t>
      </w:r>
      <w:proofErr w:type="spellEnd"/>
      <w:r w:rsidR="005D1379" w:rsidRPr="00082A27">
        <w:rPr>
          <w:rtl/>
        </w:rPr>
        <w:t xml:space="preserve"> 38334-10-17</w:t>
      </w:r>
      <w:r w:rsidR="00082A27" w:rsidRPr="00082A27">
        <w:rPr>
          <w:rtl/>
        </w:rPr>
        <w:t xml:space="preserve"> </w:t>
      </w:r>
      <w:r w:rsidR="005D1379" w:rsidRPr="00082A27">
        <w:rPr>
          <w:rtl/>
        </w:rPr>
        <w:t xml:space="preserve"> </w:t>
      </w:r>
      <w:r w:rsidR="005D1379" w:rsidRPr="00082A27">
        <w:rPr>
          <w:rFonts w:hint="cs"/>
          <w:rtl/>
        </w:rPr>
        <w:t xml:space="preserve">ותיק </w:t>
      </w:r>
      <w:proofErr w:type="spellStart"/>
      <w:r w:rsidR="005D1379" w:rsidRPr="00082A27">
        <w:rPr>
          <w:rtl/>
        </w:rPr>
        <w:t>פש"ר</w:t>
      </w:r>
      <w:proofErr w:type="spellEnd"/>
      <w:r w:rsidR="005D1379" w:rsidRPr="00082A27">
        <w:rPr>
          <w:rtl/>
        </w:rPr>
        <w:t xml:space="preserve"> 38355-10-17</w:t>
      </w:r>
      <w:r w:rsidR="001C2AAE" w:rsidRPr="00082A27">
        <w:rPr>
          <w:rFonts w:hint="cs"/>
          <w:rtl/>
        </w:rPr>
        <w:t xml:space="preserve"> </w:t>
      </w:r>
      <w:r w:rsidR="008202FA" w:rsidRPr="00082A27">
        <w:rPr>
          <w:rFonts w:hint="cs"/>
          <w:rtl/>
        </w:rPr>
        <w:t>המנהלים בבית המשפט המחוזי בירושלים.</w:t>
      </w:r>
    </w:p>
    <w:p w:rsidR="00234ED9" w:rsidRPr="005D1379" w:rsidRDefault="00234ED9" w:rsidP="00D83D5A">
      <w:pPr>
        <w:spacing w:line="276" w:lineRule="auto"/>
        <w:ind w:left="793" w:hanging="793"/>
        <w:jc w:val="both"/>
        <w:rPr>
          <w:rtl/>
        </w:rPr>
      </w:pPr>
    </w:p>
    <w:p w:rsidR="00A47D6A" w:rsidRDefault="0031586F" w:rsidP="00082A27">
      <w:pPr>
        <w:spacing w:line="276" w:lineRule="auto"/>
        <w:ind w:left="926" w:hanging="926"/>
        <w:jc w:val="both"/>
        <w:rPr>
          <w:b/>
          <w:bCs/>
          <w:rtl/>
        </w:rPr>
      </w:pPr>
      <w:r>
        <w:rPr>
          <w:rFonts w:hint="cs"/>
          <w:rtl/>
        </w:rPr>
        <w:t xml:space="preserve"> </w:t>
      </w:r>
      <w:r w:rsidR="005D1379">
        <w:rPr>
          <w:rFonts w:hint="cs"/>
          <w:rtl/>
        </w:rPr>
        <w:t xml:space="preserve"> </w:t>
      </w:r>
      <w:r>
        <w:rPr>
          <w:rFonts w:hint="cs"/>
          <w:rtl/>
        </w:rPr>
        <w:t xml:space="preserve">              </w:t>
      </w:r>
      <w:r w:rsidR="00344DE0">
        <w:rPr>
          <w:rFonts w:hint="cs"/>
          <w:rtl/>
        </w:rPr>
        <w:t xml:space="preserve"> </w:t>
      </w:r>
      <w:r w:rsidR="00082A27">
        <w:rPr>
          <w:rFonts w:hint="cs"/>
          <w:rtl/>
        </w:rPr>
        <w:t>צו מינוי כונס</w:t>
      </w:r>
      <w:r w:rsidR="001C2AAE">
        <w:rPr>
          <w:rFonts w:hint="cs"/>
          <w:rtl/>
        </w:rPr>
        <w:t xml:space="preserve"> </w:t>
      </w:r>
      <w:r w:rsidR="0052396A">
        <w:rPr>
          <w:rtl/>
        </w:rPr>
        <w:t xml:space="preserve">רצ"ב </w:t>
      </w:r>
      <w:r w:rsidR="0052396A">
        <w:rPr>
          <w:b/>
          <w:bCs/>
          <w:rtl/>
        </w:rPr>
        <w:t xml:space="preserve">כנספח </w:t>
      </w:r>
      <w:r w:rsidR="00082A27">
        <w:rPr>
          <w:rFonts w:hint="cs"/>
          <w:b/>
          <w:bCs/>
          <w:rtl/>
        </w:rPr>
        <w:t>ב</w:t>
      </w:r>
      <w:r w:rsidR="00A47D6A">
        <w:rPr>
          <w:rFonts w:hint="cs"/>
          <w:b/>
          <w:bCs/>
          <w:rtl/>
        </w:rPr>
        <w:t>'.</w:t>
      </w:r>
    </w:p>
    <w:p w:rsidR="005625F8" w:rsidRDefault="005625F8" w:rsidP="00082A27">
      <w:pPr>
        <w:spacing w:line="276" w:lineRule="auto"/>
        <w:ind w:left="926" w:hanging="926"/>
        <w:jc w:val="both"/>
        <w:rPr>
          <w:b/>
          <w:bCs/>
          <w:rtl/>
        </w:rPr>
      </w:pPr>
    </w:p>
    <w:p w:rsidR="008C3C0E" w:rsidRDefault="005625F8" w:rsidP="003C40BC">
      <w:pPr>
        <w:spacing w:line="276" w:lineRule="auto"/>
        <w:ind w:left="926" w:hanging="900"/>
        <w:jc w:val="both"/>
        <w:rPr>
          <w:rtl/>
        </w:rPr>
      </w:pPr>
      <w:r>
        <w:rPr>
          <w:b/>
          <w:bCs/>
          <w:rtl/>
        </w:rPr>
        <w:t>והואיל:</w:t>
      </w:r>
      <w:r>
        <w:rPr>
          <w:rtl/>
        </w:rPr>
        <w:tab/>
      </w:r>
      <w:r w:rsidRPr="00082A27">
        <w:rPr>
          <w:rtl/>
        </w:rPr>
        <w:t>ו</w:t>
      </w:r>
      <w:r>
        <w:rPr>
          <w:rFonts w:hint="cs"/>
          <w:rtl/>
        </w:rPr>
        <w:t xml:space="preserve">הדירה הושכרה בשכירות </w:t>
      </w:r>
      <w:bookmarkStart w:id="1" w:name="_GoBack"/>
      <w:bookmarkEnd w:id="1"/>
      <w:r w:rsidR="00C80CDE">
        <w:rPr>
          <w:rFonts w:hint="cs"/>
          <w:rtl/>
        </w:rPr>
        <w:t xml:space="preserve">לפי הסכם השכירות </w:t>
      </w:r>
      <w:proofErr w:type="spellStart"/>
      <w:r w:rsidR="008C3C0E">
        <w:rPr>
          <w:rFonts w:hint="cs"/>
          <w:rtl/>
        </w:rPr>
        <w:t>המצ"ב</w:t>
      </w:r>
      <w:proofErr w:type="spellEnd"/>
      <w:r w:rsidR="008C3C0E">
        <w:rPr>
          <w:rFonts w:hint="cs"/>
          <w:rtl/>
        </w:rPr>
        <w:t xml:space="preserve"> </w:t>
      </w:r>
      <w:r w:rsidR="008C3C0E" w:rsidRPr="008C3C0E">
        <w:rPr>
          <w:rFonts w:hint="cs"/>
          <w:b/>
          <w:bCs/>
          <w:rtl/>
        </w:rPr>
        <w:t>כנספח ג'.</w:t>
      </w:r>
    </w:p>
    <w:p w:rsidR="00355729" w:rsidRDefault="00355729" w:rsidP="00D83D5A">
      <w:pPr>
        <w:spacing w:line="276" w:lineRule="auto"/>
        <w:ind w:left="926" w:hanging="900"/>
        <w:jc w:val="both"/>
        <w:rPr>
          <w:b/>
          <w:bCs/>
          <w:rtl/>
        </w:rPr>
      </w:pPr>
    </w:p>
    <w:p w:rsidR="0052396A" w:rsidRDefault="0052396A" w:rsidP="00D83D5A">
      <w:pPr>
        <w:spacing w:line="276" w:lineRule="auto"/>
        <w:ind w:left="926" w:hanging="900"/>
        <w:jc w:val="both"/>
        <w:rPr>
          <w:rtl/>
        </w:rPr>
      </w:pPr>
      <w:r>
        <w:rPr>
          <w:b/>
          <w:bCs/>
          <w:rtl/>
        </w:rPr>
        <w:t>והואיל:</w:t>
      </w:r>
      <w:r>
        <w:rPr>
          <w:rtl/>
        </w:rPr>
        <w:tab/>
      </w:r>
      <w:r w:rsidR="000F2F4D">
        <w:rPr>
          <w:rtl/>
        </w:rPr>
        <w:t xml:space="preserve">והצעת הקונה לרכישת זכויות </w:t>
      </w:r>
      <w:r w:rsidR="00080477">
        <w:rPr>
          <w:rFonts w:hint="cs"/>
          <w:rtl/>
        </w:rPr>
        <w:t>ה</w:t>
      </w:r>
      <w:r w:rsidR="00511386">
        <w:rPr>
          <w:rFonts w:hint="cs"/>
          <w:rtl/>
        </w:rPr>
        <w:t>חייב</w:t>
      </w:r>
      <w:r w:rsidR="006D1B29">
        <w:rPr>
          <w:rFonts w:hint="cs"/>
          <w:rtl/>
        </w:rPr>
        <w:t>ים</w:t>
      </w:r>
      <w:r w:rsidR="00511386">
        <w:rPr>
          <w:rFonts w:hint="cs"/>
          <w:rtl/>
        </w:rPr>
        <w:t xml:space="preserve"> </w:t>
      </w:r>
      <w:r w:rsidR="00A47D6A">
        <w:rPr>
          <w:rFonts w:hint="cs"/>
          <w:rtl/>
        </w:rPr>
        <w:t>ב</w:t>
      </w:r>
      <w:r w:rsidR="001C2AAE">
        <w:rPr>
          <w:rFonts w:hint="cs"/>
          <w:rtl/>
        </w:rPr>
        <w:t>דירה</w:t>
      </w:r>
      <w:r>
        <w:rPr>
          <w:rtl/>
        </w:rPr>
        <w:t xml:space="preserve"> על פי הצהרותיו והתחייבויותיו כמפורט בהצעתו לרכישת ה</w:t>
      </w:r>
      <w:r w:rsidR="001C2AAE">
        <w:rPr>
          <w:rtl/>
        </w:rPr>
        <w:t>דירה</w:t>
      </w:r>
      <w:r w:rsidR="00511386">
        <w:rPr>
          <w:rFonts w:hint="cs"/>
          <w:rtl/>
        </w:rPr>
        <w:t>,</w:t>
      </w:r>
      <w:r>
        <w:rPr>
          <w:rtl/>
        </w:rPr>
        <w:t xml:space="preserve"> וכן כל תוספת למחיר שהוצע במועד מאוחר יותר ע"י הקו</w:t>
      </w:r>
      <w:r w:rsidR="000550B2">
        <w:rPr>
          <w:rtl/>
        </w:rPr>
        <w:t xml:space="preserve">נה אושרה על ידי </w:t>
      </w:r>
      <w:r w:rsidR="001C2AAE">
        <w:rPr>
          <w:rFonts w:hint="cs"/>
          <w:rtl/>
        </w:rPr>
        <w:t xml:space="preserve">בית המשפט המחוזי </w:t>
      </w:r>
      <w:r w:rsidR="000550B2">
        <w:rPr>
          <w:rFonts w:hint="cs"/>
          <w:rtl/>
        </w:rPr>
        <w:t>בירושלים</w:t>
      </w:r>
      <w:r>
        <w:rPr>
          <w:rtl/>
        </w:rPr>
        <w:t>;</w:t>
      </w:r>
    </w:p>
    <w:p w:rsidR="0052396A" w:rsidRDefault="0052396A" w:rsidP="00D83D5A">
      <w:pPr>
        <w:spacing w:line="276" w:lineRule="auto"/>
        <w:jc w:val="both"/>
        <w:rPr>
          <w:rtl/>
        </w:rPr>
      </w:pPr>
    </w:p>
    <w:p w:rsidR="0052396A" w:rsidRDefault="0052396A" w:rsidP="00D83D5A">
      <w:pPr>
        <w:spacing w:line="276" w:lineRule="auto"/>
        <w:ind w:left="926" w:hanging="900"/>
        <w:jc w:val="both"/>
        <w:rPr>
          <w:rtl/>
        </w:rPr>
      </w:pPr>
      <w:r>
        <w:rPr>
          <w:b/>
          <w:bCs/>
          <w:rtl/>
        </w:rPr>
        <w:t>והואיל:</w:t>
      </w:r>
      <w:r>
        <w:rPr>
          <w:rtl/>
        </w:rPr>
        <w:tab/>
        <w:t>ו</w:t>
      </w:r>
      <w:r w:rsidR="00DC0DD0">
        <w:rPr>
          <w:rFonts w:hint="cs"/>
          <w:rtl/>
        </w:rPr>
        <w:t>ה</w:t>
      </w:r>
      <w:r w:rsidR="00080477">
        <w:rPr>
          <w:rFonts w:hint="cs"/>
          <w:rtl/>
        </w:rPr>
        <w:t>זכויות ב</w:t>
      </w:r>
      <w:r w:rsidR="001C2AAE">
        <w:rPr>
          <w:rtl/>
        </w:rPr>
        <w:t>דירה</w:t>
      </w:r>
      <w:r>
        <w:rPr>
          <w:rtl/>
        </w:rPr>
        <w:t xml:space="preserve"> נמכר</w:t>
      </w:r>
      <w:r w:rsidR="00080477">
        <w:rPr>
          <w:rFonts w:hint="cs"/>
          <w:rtl/>
        </w:rPr>
        <w:t>ות</w:t>
      </w:r>
      <w:r>
        <w:rPr>
          <w:rtl/>
        </w:rPr>
        <w:t xml:space="preserve"> במצב</w:t>
      </w:r>
      <w:r w:rsidR="00080477">
        <w:rPr>
          <w:rFonts w:hint="cs"/>
          <w:rtl/>
        </w:rPr>
        <w:t>ן</w:t>
      </w:r>
      <w:r>
        <w:rPr>
          <w:rtl/>
        </w:rPr>
        <w:t xml:space="preserve"> </w:t>
      </w:r>
      <w:r w:rsidR="00080477">
        <w:rPr>
          <w:rtl/>
        </w:rPr>
        <w:t>כמות ש</w:t>
      </w:r>
      <w:r w:rsidR="00DC0DD0">
        <w:rPr>
          <w:rFonts w:hint="cs"/>
          <w:rtl/>
        </w:rPr>
        <w:t>הן</w:t>
      </w:r>
      <w:r w:rsidR="00DC0DD0">
        <w:rPr>
          <w:rFonts w:hint="cs"/>
          <w:sz w:val="24"/>
          <w:rtl/>
        </w:rPr>
        <w:t xml:space="preserve"> </w:t>
      </w:r>
      <w:r w:rsidRPr="00D15B82">
        <w:rPr>
          <w:sz w:val="24"/>
          <w:rtl/>
        </w:rPr>
        <w:t>(</w:t>
      </w:r>
      <w:r w:rsidR="00A47D6A">
        <w:rPr>
          <w:rFonts w:hint="cs"/>
          <w:sz w:val="24"/>
          <w:rtl/>
        </w:rPr>
        <w:t>"</w:t>
      </w:r>
      <w:r w:rsidR="00DC0DD0" w:rsidRPr="00DC0DD0">
        <w:rPr>
          <w:sz w:val="24"/>
        </w:rPr>
        <w:t>as-is</w:t>
      </w:r>
      <w:r w:rsidR="00A47D6A">
        <w:rPr>
          <w:rFonts w:hint="cs"/>
          <w:sz w:val="24"/>
          <w:rtl/>
        </w:rPr>
        <w:t>"</w:t>
      </w:r>
      <w:r w:rsidRPr="00D15B82">
        <w:rPr>
          <w:sz w:val="24"/>
          <w:rtl/>
        </w:rPr>
        <w:t>)</w:t>
      </w:r>
      <w:r w:rsidR="003B024E" w:rsidRPr="00D15B82">
        <w:rPr>
          <w:sz w:val="24"/>
          <w:rtl/>
        </w:rPr>
        <w:t xml:space="preserve"> </w:t>
      </w:r>
      <w:r w:rsidR="00080477">
        <w:rPr>
          <w:rtl/>
        </w:rPr>
        <w:t>כפי שה</w:t>
      </w:r>
      <w:r w:rsidR="00080477">
        <w:rPr>
          <w:rFonts w:hint="cs"/>
          <w:rtl/>
        </w:rPr>
        <w:t>ן</w:t>
      </w:r>
      <w:r w:rsidR="00080477">
        <w:rPr>
          <w:rtl/>
        </w:rPr>
        <w:t xml:space="preserve"> יה</w:t>
      </w:r>
      <w:r w:rsidR="00080477">
        <w:rPr>
          <w:rFonts w:hint="cs"/>
          <w:rtl/>
        </w:rPr>
        <w:t>יו</w:t>
      </w:r>
      <w:r w:rsidR="003B024E" w:rsidRPr="003B024E">
        <w:rPr>
          <w:rtl/>
        </w:rPr>
        <w:t xml:space="preserve"> ביום מסירת החזקה </w:t>
      </w:r>
      <w:r w:rsidR="00874778">
        <w:rPr>
          <w:rFonts w:hint="cs"/>
          <w:rtl/>
        </w:rPr>
        <w:t xml:space="preserve">ו/או החזקה המשפטית </w:t>
      </w:r>
      <w:r w:rsidR="002C6E9F">
        <w:rPr>
          <w:rFonts w:hint="cs"/>
          <w:rtl/>
        </w:rPr>
        <w:t>(להלן: "</w:t>
      </w:r>
      <w:r w:rsidR="002C6E9F" w:rsidRPr="002C6E9F">
        <w:rPr>
          <w:rFonts w:hint="cs"/>
          <w:b/>
          <w:bCs/>
          <w:rtl/>
        </w:rPr>
        <w:t>מסירת החזקה</w:t>
      </w:r>
      <w:r w:rsidR="002C6E9F">
        <w:rPr>
          <w:rFonts w:hint="cs"/>
          <w:rtl/>
        </w:rPr>
        <w:t xml:space="preserve">") </w:t>
      </w:r>
      <w:r w:rsidR="003B024E" w:rsidRPr="003B024E">
        <w:rPr>
          <w:rtl/>
        </w:rPr>
        <w:t>ב</w:t>
      </w:r>
      <w:r w:rsidR="001C2AAE">
        <w:rPr>
          <w:rtl/>
        </w:rPr>
        <w:t>דירה</w:t>
      </w:r>
      <w:r w:rsidR="003B024E" w:rsidRPr="003B024E">
        <w:rPr>
          <w:rtl/>
        </w:rPr>
        <w:t xml:space="preserve"> לידי הקונה או מי מטעמו</w:t>
      </w:r>
      <w:r w:rsidR="00413E51" w:rsidRPr="00413E51">
        <w:rPr>
          <w:rtl/>
        </w:rPr>
        <w:t xml:space="preserve"> וזאת מכל הבחינות, </w:t>
      </w:r>
      <w:r w:rsidR="00413E51" w:rsidRPr="00A47D6A">
        <w:rPr>
          <w:rtl/>
        </w:rPr>
        <w:t>לרבות מבחינה משפטית,</w:t>
      </w:r>
      <w:r w:rsidR="00413E51" w:rsidRPr="00413E51">
        <w:rPr>
          <w:rtl/>
        </w:rPr>
        <w:t xml:space="preserve"> תכנונית ופיזית</w:t>
      </w:r>
      <w:r w:rsidR="00D36A84">
        <w:rPr>
          <w:rFonts w:hint="cs"/>
          <w:rtl/>
        </w:rPr>
        <w:t>,</w:t>
      </w:r>
      <w:r w:rsidR="00BE7CB6">
        <w:rPr>
          <w:rFonts w:hint="cs"/>
          <w:rtl/>
        </w:rPr>
        <w:t xml:space="preserve"> והקונה נוטל על עצמו את </w:t>
      </w:r>
      <w:r w:rsidR="00DC0DD0">
        <w:rPr>
          <w:rFonts w:hint="cs"/>
          <w:rtl/>
        </w:rPr>
        <w:t>מלוא האחריות למצבן</w:t>
      </w:r>
      <w:r w:rsidR="00193F90">
        <w:rPr>
          <w:rFonts w:hint="cs"/>
          <w:rtl/>
        </w:rPr>
        <w:t xml:space="preserve"> בהתאם להוראות הסכם זה</w:t>
      </w:r>
      <w:r w:rsidR="00413E51" w:rsidRPr="00413E51">
        <w:rPr>
          <w:rtl/>
        </w:rPr>
        <w:t>;</w:t>
      </w:r>
    </w:p>
    <w:p w:rsidR="00DC0DD0" w:rsidRDefault="00DC0DD0" w:rsidP="00D83D5A">
      <w:pPr>
        <w:spacing w:line="276" w:lineRule="auto"/>
        <w:jc w:val="both"/>
        <w:rPr>
          <w:rtl/>
        </w:rPr>
      </w:pPr>
    </w:p>
    <w:p w:rsidR="00EC0AC2" w:rsidRDefault="0052396A" w:rsidP="005625F8">
      <w:pPr>
        <w:spacing w:line="276" w:lineRule="auto"/>
        <w:ind w:left="926" w:hanging="900"/>
        <w:jc w:val="both"/>
        <w:rPr>
          <w:rtl/>
        </w:rPr>
      </w:pPr>
      <w:r>
        <w:rPr>
          <w:b/>
          <w:bCs/>
          <w:rtl/>
        </w:rPr>
        <w:t>והואיל:</w:t>
      </w:r>
      <w:r>
        <w:rPr>
          <w:rtl/>
        </w:rPr>
        <w:tab/>
      </w:r>
      <w:r w:rsidR="003B024E" w:rsidRPr="003B024E">
        <w:rPr>
          <w:rtl/>
        </w:rPr>
        <w:t>והקונה מצהיר כי בדק את ה</w:t>
      </w:r>
      <w:r w:rsidR="001C2AAE">
        <w:rPr>
          <w:rtl/>
        </w:rPr>
        <w:t>דירה</w:t>
      </w:r>
      <w:r w:rsidR="003B024E" w:rsidRPr="003B024E">
        <w:rPr>
          <w:rtl/>
        </w:rPr>
        <w:t xml:space="preserve">, את מצב זכויות </w:t>
      </w:r>
      <w:r w:rsidR="0041346B">
        <w:rPr>
          <w:rFonts w:hint="cs"/>
          <w:rtl/>
        </w:rPr>
        <w:t>החייב</w:t>
      </w:r>
      <w:r w:rsidR="006D1B29">
        <w:rPr>
          <w:rFonts w:hint="cs"/>
          <w:rtl/>
        </w:rPr>
        <w:t>ים</w:t>
      </w:r>
      <w:r w:rsidR="003B024E" w:rsidRPr="003B024E">
        <w:rPr>
          <w:rtl/>
        </w:rPr>
        <w:t xml:space="preserve"> </w:t>
      </w:r>
      <w:r w:rsidR="005625F8">
        <w:rPr>
          <w:rFonts w:hint="cs"/>
          <w:rtl/>
        </w:rPr>
        <w:t>בה</w:t>
      </w:r>
      <w:r w:rsidR="005625F8">
        <w:rPr>
          <w:rtl/>
        </w:rPr>
        <w:t xml:space="preserve">, את </w:t>
      </w:r>
      <w:proofErr w:type="spellStart"/>
      <w:r w:rsidR="005625F8">
        <w:rPr>
          <w:rtl/>
        </w:rPr>
        <w:t>הת.ב.ע</w:t>
      </w:r>
      <w:proofErr w:type="spellEnd"/>
      <w:r w:rsidR="005625F8">
        <w:rPr>
          <w:rtl/>
        </w:rPr>
        <w:t>. הנוגע</w:t>
      </w:r>
      <w:r w:rsidR="005625F8">
        <w:rPr>
          <w:rFonts w:hint="cs"/>
          <w:rtl/>
        </w:rPr>
        <w:t>ו</w:t>
      </w:r>
      <w:r w:rsidR="003B024E" w:rsidRPr="003B024E">
        <w:rPr>
          <w:rtl/>
        </w:rPr>
        <w:t xml:space="preserve">ת </w:t>
      </w:r>
      <w:r w:rsidR="005625F8">
        <w:rPr>
          <w:rFonts w:hint="cs"/>
          <w:rtl/>
        </w:rPr>
        <w:t>לה</w:t>
      </w:r>
      <w:r w:rsidR="003B024E" w:rsidRPr="003B024E">
        <w:rPr>
          <w:rtl/>
        </w:rPr>
        <w:t>, את מצב</w:t>
      </w:r>
      <w:r w:rsidR="005625F8">
        <w:rPr>
          <w:rFonts w:hint="cs"/>
          <w:rtl/>
        </w:rPr>
        <w:t xml:space="preserve">ה </w:t>
      </w:r>
      <w:r w:rsidR="003B024E" w:rsidRPr="003B024E">
        <w:rPr>
          <w:rtl/>
        </w:rPr>
        <w:t>המשפטי, את מצב</w:t>
      </w:r>
      <w:r w:rsidR="005625F8">
        <w:rPr>
          <w:rFonts w:hint="cs"/>
          <w:rtl/>
        </w:rPr>
        <w:t>ה</w:t>
      </w:r>
      <w:r w:rsidR="003B024E" w:rsidRPr="003B024E">
        <w:rPr>
          <w:rtl/>
        </w:rPr>
        <w:t xml:space="preserve"> התכנוני</w:t>
      </w:r>
      <w:r w:rsidR="00D15B82">
        <w:rPr>
          <w:rtl/>
        </w:rPr>
        <w:t>, את היתרי הבניה</w:t>
      </w:r>
      <w:r w:rsidR="00D15B82">
        <w:rPr>
          <w:rFonts w:hint="cs"/>
          <w:rtl/>
        </w:rPr>
        <w:t xml:space="preserve">, </w:t>
      </w:r>
      <w:r w:rsidR="003B024E" w:rsidRPr="003B024E">
        <w:rPr>
          <w:rtl/>
        </w:rPr>
        <w:t>וכן כל פרט ומסמך הקשורים ל</w:t>
      </w:r>
      <w:r w:rsidR="001C2AAE">
        <w:rPr>
          <w:rtl/>
        </w:rPr>
        <w:t>דירה</w:t>
      </w:r>
      <w:r w:rsidR="003B024E" w:rsidRPr="003B024E">
        <w:rPr>
          <w:rtl/>
        </w:rPr>
        <w:t xml:space="preserve"> ומצהיר כי מצא את ה</w:t>
      </w:r>
      <w:r w:rsidR="001C2AAE">
        <w:rPr>
          <w:rtl/>
        </w:rPr>
        <w:t>דירה</w:t>
      </w:r>
      <w:r w:rsidR="003B024E" w:rsidRPr="003B024E">
        <w:rPr>
          <w:rtl/>
        </w:rPr>
        <w:t xml:space="preserve"> מתאי</w:t>
      </w:r>
      <w:r w:rsidR="005625F8">
        <w:rPr>
          <w:rFonts w:hint="cs"/>
          <w:rtl/>
        </w:rPr>
        <w:t>מה</w:t>
      </w:r>
      <w:r w:rsidR="003B024E" w:rsidRPr="003B024E">
        <w:rPr>
          <w:rtl/>
        </w:rPr>
        <w:t xml:space="preserve"> לצרכיו ולמטרותיו</w:t>
      </w:r>
      <w:r w:rsidR="00EC0AC2" w:rsidRPr="00EC0AC2">
        <w:rPr>
          <w:rtl/>
        </w:rPr>
        <w:t xml:space="preserve"> </w:t>
      </w:r>
      <w:r w:rsidR="00EC0AC2">
        <w:rPr>
          <w:rFonts w:hint="cs"/>
          <w:rtl/>
        </w:rPr>
        <w:t>וזאת ללא הסתמכות על שום מצג שהוצג בפניו, לרבות חוות דעת השמאי שהומצאה לו</w:t>
      </w:r>
      <w:r w:rsidR="00EC0AC2">
        <w:rPr>
          <w:rtl/>
        </w:rPr>
        <w:t>;</w:t>
      </w:r>
    </w:p>
    <w:p w:rsidR="00BE7CB6" w:rsidRDefault="00BE7CB6" w:rsidP="00D83D5A">
      <w:pPr>
        <w:spacing w:line="276" w:lineRule="auto"/>
        <w:ind w:left="926" w:hanging="900"/>
        <w:jc w:val="both"/>
        <w:rPr>
          <w:rtl/>
        </w:rPr>
      </w:pPr>
    </w:p>
    <w:p w:rsidR="0052396A" w:rsidRPr="00D66910" w:rsidRDefault="0052396A" w:rsidP="00D83D5A">
      <w:pPr>
        <w:spacing w:line="276" w:lineRule="auto"/>
        <w:ind w:left="793" w:hanging="767"/>
        <w:jc w:val="center"/>
        <w:rPr>
          <w:b/>
          <w:bCs/>
          <w:szCs w:val="28"/>
          <w:u w:val="single"/>
          <w:rtl/>
        </w:rPr>
      </w:pPr>
      <w:r>
        <w:rPr>
          <w:b/>
          <w:bCs/>
          <w:szCs w:val="28"/>
          <w:u w:val="single"/>
          <w:rtl/>
        </w:rPr>
        <w:t>אי לכך הותנה והוסכם בין הצדדים כדלקמן</w:t>
      </w:r>
      <w:r w:rsidRPr="00D15B82">
        <w:rPr>
          <w:b/>
          <w:bCs/>
          <w:szCs w:val="28"/>
          <w:rtl/>
        </w:rPr>
        <w:t>:</w:t>
      </w:r>
    </w:p>
    <w:p w:rsidR="0052396A" w:rsidRDefault="0052396A" w:rsidP="00D83D5A">
      <w:pPr>
        <w:pStyle w:val="2"/>
        <w:spacing w:line="276" w:lineRule="auto"/>
        <w:jc w:val="both"/>
        <w:rPr>
          <w:rtl/>
        </w:rPr>
      </w:pPr>
      <w:r>
        <w:rPr>
          <w:rtl/>
        </w:rPr>
        <w:lastRenderedPageBreak/>
        <w:t>מבוא</w:t>
      </w:r>
    </w:p>
    <w:p w:rsidR="002C6E9F" w:rsidRDefault="002C6E9F" w:rsidP="00D83D5A">
      <w:pPr>
        <w:spacing w:line="276" w:lineRule="auto"/>
        <w:jc w:val="both"/>
        <w:rPr>
          <w:rtl/>
        </w:rPr>
      </w:pPr>
    </w:p>
    <w:p w:rsidR="0052396A" w:rsidRDefault="0052396A" w:rsidP="00D83D5A">
      <w:pPr>
        <w:numPr>
          <w:ilvl w:val="0"/>
          <w:numId w:val="2"/>
        </w:numPr>
        <w:tabs>
          <w:tab w:val="clear" w:pos="720"/>
          <w:tab w:val="num" w:pos="386"/>
        </w:tabs>
        <w:spacing w:line="276" w:lineRule="auto"/>
        <w:ind w:left="386" w:hanging="386"/>
        <w:jc w:val="both"/>
      </w:pPr>
      <w:r>
        <w:rPr>
          <w:rtl/>
        </w:rPr>
        <w:t>המבוא לחוזה זה מהווה חלק בלתי נפרד הימנו.</w:t>
      </w:r>
    </w:p>
    <w:p w:rsidR="00D36A84" w:rsidRDefault="00D36A84" w:rsidP="00D83D5A">
      <w:pPr>
        <w:spacing w:line="276" w:lineRule="auto"/>
        <w:ind w:left="386"/>
        <w:jc w:val="both"/>
      </w:pPr>
    </w:p>
    <w:p w:rsidR="0052396A" w:rsidRDefault="0052396A" w:rsidP="00D83D5A">
      <w:pPr>
        <w:pStyle w:val="3"/>
        <w:spacing w:line="276" w:lineRule="auto"/>
        <w:jc w:val="both"/>
        <w:rPr>
          <w:rtl/>
        </w:rPr>
      </w:pPr>
      <w:r>
        <w:rPr>
          <w:rtl/>
        </w:rPr>
        <w:t>הצהר</w:t>
      </w:r>
      <w:r w:rsidR="00BE7CB6">
        <w:rPr>
          <w:rFonts w:hint="cs"/>
          <w:rtl/>
        </w:rPr>
        <w:t>ו</w:t>
      </w:r>
      <w:r>
        <w:rPr>
          <w:rtl/>
        </w:rPr>
        <w:t>ת הקונה</w:t>
      </w:r>
    </w:p>
    <w:p w:rsidR="002C6E9F" w:rsidRDefault="002C6E9F" w:rsidP="00D83D5A">
      <w:pPr>
        <w:spacing w:line="276" w:lineRule="auto"/>
        <w:jc w:val="both"/>
        <w:rPr>
          <w:rtl/>
        </w:rPr>
      </w:pPr>
    </w:p>
    <w:p w:rsidR="0052396A" w:rsidRDefault="008F4E06" w:rsidP="00D83D5A">
      <w:pPr>
        <w:numPr>
          <w:ilvl w:val="0"/>
          <w:numId w:val="2"/>
        </w:numPr>
        <w:tabs>
          <w:tab w:val="clear" w:pos="720"/>
          <w:tab w:val="num" w:pos="386"/>
        </w:tabs>
        <w:spacing w:line="276" w:lineRule="auto"/>
        <w:ind w:left="386" w:hanging="386"/>
        <w:jc w:val="both"/>
        <w:rPr>
          <w:rtl/>
        </w:rPr>
      </w:pPr>
      <w:r>
        <w:rPr>
          <w:rtl/>
        </w:rPr>
        <w:t>הקונה מצהיר בזה</w:t>
      </w:r>
      <w:r w:rsidR="0052396A">
        <w:rPr>
          <w:rtl/>
        </w:rPr>
        <w:t>:</w:t>
      </w:r>
    </w:p>
    <w:p w:rsidR="0052396A" w:rsidRDefault="0052396A" w:rsidP="00D83D5A">
      <w:pPr>
        <w:spacing w:line="276" w:lineRule="auto"/>
        <w:jc w:val="both"/>
        <w:rPr>
          <w:rtl/>
        </w:rPr>
      </w:pPr>
    </w:p>
    <w:p w:rsidR="00A737AD" w:rsidRDefault="008C3C0E" w:rsidP="008C3C0E">
      <w:pPr>
        <w:numPr>
          <w:ilvl w:val="0"/>
          <w:numId w:val="1"/>
        </w:numPr>
        <w:tabs>
          <w:tab w:val="clear" w:pos="1440"/>
          <w:tab w:val="num" w:pos="746"/>
        </w:tabs>
        <w:spacing w:line="276" w:lineRule="auto"/>
        <w:ind w:left="746" w:hanging="360"/>
        <w:jc w:val="both"/>
      </w:pPr>
      <w:r>
        <w:rPr>
          <w:rtl/>
        </w:rPr>
        <w:t>כי בדק את מצב</w:t>
      </w:r>
      <w:r>
        <w:rPr>
          <w:rFonts w:hint="cs"/>
          <w:rtl/>
        </w:rPr>
        <w:t>ה</w:t>
      </w:r>
      <w:r w:rsidR="0052396A">
        <w:rPr>
          <w:rtl/>
        </w:rPr>
        <w:t xml:space="preserve"> הפיזי של ה</w:t>
      </w:r>
      <w:r w:rsidR="001C2AAE">
        <w:rPr>
          <w:rtl/>
        </w:rPr>
        <w:t>דירה</w:t>
      </w:r>
      <w:r w:rsidR="00413E51" w:rsidRPr="00413E51">
        <w:rPr>
          <w:rtl/>
        </w:rPr>
        <w:t xml:space="preserve"> לרבות המצוי והבנוי </w:t>
      </w:r>
      <w:r w:rsidR="00413E51">
        <w:rPr>
          <w:rFonts w:hint="cs"/>
          <w:rtl/>
        </w:rPr>
        <w:t xml:space="preserve">בו ו/או </w:t>
      </w:r>
      <w:r w:rsidR="00413E51">
        <w:rPr>
          <w:rtl/>
        </w:rPr>
        <w:t>עלי</w:t>
      </w:r>
      <w:r>
        <w:rPr>
          <w:rFonts w:hint="cs"/>
          <w:rtl/>
        </w:rPr>
        <w:t>ה</w:t>
      </w:r>
      <w:r w:rsidR="00413E51">
        <w:rPr>
          <w:rtl/>
        </w:rPr>
        <w:t xml:space="preserve"> ושטחם בפועל</w:t>
      </w:r>
      <w:r w:rsidR="00413E51" w:rsidRPr="00413E51">
        <w:rPr>
          <w:rtl/>
        </w:rPr>
        <w:t>.</w:t>
      </w:r>
    </w:p>
    <w:p w:rsidR="0052396A" w:rsidRDefault="0052396A" w:rsidP="00D83D5A">
      <w:pPr>
        <w:tabs>
          <w:tab w:val="num" w:pos="746"/>
        </w:tabs>
        <w:spacing w:line="276" w:lineRule="auto"/>
        <w:ind w:left="746" w:hanging="360"/>
        <w:jc w:val="both"/>
        <w:rPr>
          <w:rtl/>
        </w:rPr>
      </w:pPr>
    </w:p>
    <w:p w:rsidR="0052396A" w:rsidRDefault="008C3C0E" w:rsidP="008C3C0E">
      <w:pPr>
        <w:numPr>
          <w:ilvl w:val="0"/>
          <w:numId w:val="1"/>
        </w:numPr>
        <w:tabs>
          <w:tab w:val="clear" w:pos="1440"/>
          <w:tab w:val="num" w:pos="746"/>
        </w:tabs>
        <w:spacing w:line="276" w:lineRule="auto"/>
        <w:ind w:left="746" w:hanging="360"/>
        <w:jc w:val="both"/>
      </w:pPr>
      <w:r>
        <w:rPr>
          <w:rtl/>
        </w:rPr>
        <w:t>כי בדק את מצב</w:t>
      </w:r>
      <w:r>
        <w:rPr>
          <w:rFonts w:hint="cs"/>
          <w:rtl/>
        </w:rPr>
        <w:t>ה</w:t>
      </w:r>
      <w:r w:rsidR="0052396A">
        <w:rPr>
          <w:rtl/>
        </w:rPr>
        <w:t xml:space="preserve"> המשפטי</w:t>
      </w:r>
      <w:r w:rsidR="009C0DF3">
        <w:rPr>
          <w:rFonts w:hint="cs"/>
          <w:rtl/>
        </w:rPr>
        <w:t>, הפיזי</w:t>
      </w:r>
      <w:r w:rsidR="0052396A">
        <w:rPr>
          <w:rtl/>
        </w:rPr>
        <w:t xml:space="preserve"> </w:t>
      </w:r>
      <w:r w:rsidR="00BE7CB6">
        <w:rPr>
          <w:rFonts w:hint="cs"/>
          <w:rtl/>
        </w:rPr>
        <w:t xml:space="preserve">והתכנוני </w:t>
      </w:r>
      <w:r w:rsidR="0052396A">
        <w:rPr>
          <w:rtl/>
        </w:rPr>
        <w:t>של ה</w:t>
      </w:r>
      <w:r w:rsidR="001C2AAE">
        <w:rPr>
          <w:rtl/>
        </w:rPr>
        <w:t>דירה</w:t>
      </w:r>
      <w:r w:rsidR="006B18A9">
        <w:rPr>
          <w:rFonts w:hint="cs"/>
          <w:rtl/>
        </w:rPr>
        <w:t xml:space="preserve"> על כל חלקי</w:t>
      </w:r>
      <w:r>
        <w:rPr>
          <w:rFonts w:hint="cs"/>
          <w:rtl/>
        </w:rPr>
        <w:t>ה</w:t>
      </w:r>
      <w:r w:rsidR="0052396A">
        <w:rPr>
          <w:rtl/>
        </w:rPr>
        <w:t xml:space="preserve">, לרבות </w:t>
      </w:r>
      <w:proofErr w:type="spellStart"/>
      <w:r w:rsidR="0052396A">
        <w:rPr>
          <w:rtl/>
        </w:rPr>
        <w:t>הת.ב.ע</w:t>
      </w:r>
      <w:proofErr w:type="spellEnd"/>
      <w:r w:rsidR="0052396A">
        <w:rPr>
          <w:rtl/>
        </w:rPr>
        <w:t>.</w:t>
      </w:r>
      <w:r w:rsidR="00BE7CB6">
        <w:rPr>
          <w:rFonts w:hint="cs"/>
          <w:rtl/>
        </w:rPr>
        <w:t>,</w:t>
      </w:r>
      <w:r w:rsidR="0052396A">
        <w:rPr>
          <w:rtl/>
        </w:rPr>
        <w:t xml:space="preserve"> </w:t>
      </w:r>
      <w:r w:rsidR="00BE7CB6">
        <w:rPr>
          <w:rFonts w:hint="cs"/>
          <w:rtl/>
        </w:rPr>
        <w:t>ואת היתרי הבניה,</w:t>
      </w:r>
      <w:r w:rsidR="00BE7CB6">
        <w:rPr>
          <w:rtl/>
        </w:rPr>
        <w:t xml:space="preserve"> </w:t>
      </w:r>
      <w:r w:rsidR="0052396A">
        <w:rPr>
          <w:rtl/>
        </w:rPr>
        <w:t>בכל רשות מוסמכת</w:t>
      </w:r>
      <w:r w:rsidR="00413E51" w:rsidRPr="00413E51">
        <w:rPr>
          <w:rtl/>
        </w:rPr>
        <w:t xml:space="preserve"> את ההסכמים ו/או המסמכים אשר צו</w:t>
      </w:r>
      <w:r w:rsidR="0041346B">
        <w:rPr>
          <w:rtl/>
        </w:rPr>
        <w:t>רפו למסמכי ההזמנה ו/או לחוזה זה</w:t>
      </w:r>
      <w:r w:rsidR="006B18A9">
        <w:rPr>
          <w:rFonts w:hint="cs"/>
          <w:rtl/>
        </w:rPr>
        <w:t>, את ייעוד</w:t>
      </w:r>
      <w:r>
        <w:rPr>
          <w:rFonts w:hint="cs"/>
          <w:rtl/>
        </w:rPr>
        <w:t>ה והשימוש שנעשה בה</w:t>
      </w:r>
      <w:r w:rsidR="006B18A9">
        <w:rPr>
          <w:rFonts w:hint="cs"/>
          <w:rtl/>
        </w:rPr>
        <w:t xml:space="preserve"> בפועל</w:t>
      </w:r>
      <w:r w:rsidR="00EF6133">
        <w:rPr>
          <w:rFonts w:hint="cs"/>
          <w:rtl/>
        </w:rPr>
        <w:t xml:space="preserve"> </w:t>
      </w:r>
      <w:r w:rsidR="001506E0" w:rsidRPr="00413E51">
        <w:rPr>
          <w:rtl/>
        </w:rPr>
        <w:t>וזכויות צדד</w:t>
      </w:r>
      <w:r w:rsidR="001506E0">
        <w:rPr>
          <w:rtl/>
        </w:rPr>
        <w:t>ים שלישיים אחרים ב</w:t>
      </w:r>
      <w:r w:rsidR="001C2AAE">
        <w:rPr>
          <w:rtl/>
        </w:rPr>
        <w:t>דירה</w:t>
      </w:r>
      <w:r w:rsidR="001506E0">
        <w:rPr>
          <w:rtl/>
        </w:rPr>
        <w:t xml:space="preserve"> ככל שישנן</w:t>
      </w:r>
      <w:r w:rsidR="00413E51" w:rsidRPr="00413E51">
        <w:rPr>
          <w:rtl/>
        </w:rPr>
        <w:t>.</w:t>
      </w:r>
    </w:p>
    <w:p w:rsidR="0052396A" w:rsidRDefault="0052396A" w:rsidP="00D83D5A">
      <w:pPr>
        <w:tabs>
          <w:tab w:val="num" w:pos="746"/>
        </w:tabs>
        <w:spacing w:line="276" w:lineRule="auto"/>
        <w:jc w:val="both"/>
      </w:pPr>
    </w:p>
    <w:p w:rsidR="0052396A" w:rsidRDefault="0052396A" w:rsidP="008C3C0E">
      <w:pPr>
        <w:numPr>
          <w:ilvl w:val="0"/>
          <w:numId w:val="1"/>
        </w:numPr>
        <w:tabs>
          <w:tab w:val="clear" w:pos="1440"/>
          <w:tab w:val="num" w:pos="746"/>
        </w:tabs>
        <w:spacing w:line="276" w:lineRule="auto"/>
        <w:ind w:left="746" w:hanging="360"/>
        <w:jc w:val="both"/>
      </w:pPr>
      <w:r>
        <w:rPr>
          <w:rtl/>
        </w:rPr>
        <w:t xml:space="preserve">כי ראה ובדק </w:t>
      </w:r>
      <w:r>
        <w:rPr>
          <w:rFonts w:hint="cs"/>
          <w:rtl/>
        </w:rPr>
        <w:t xml:space="preserve">את </w:t>
      </w:r>
      <w:r w:rsidR="008C3C0E">
        <w:rPr>
          <w:rFonts w:hint="cs"/>
          <w:rtl/>
        </w:rPr>
        <w:t>מצבה</w:t>
      </w:r>
      <w:r w:rsidR="00413E51">
        <w:rPr>
          <w:rFonts w:hint="cs"/>
          <w:rtl/>
        </w:rPr>
        <w:t xml:space="preserve"> הרישומי של ה</w:t>
      </w:r>
      <w:r w:rsidR="001C2AAE">
        <w:rPr>
          <w:rFonts w:hint="cs"/>
          <w:rtl/>
        </w:rPr>
        <w:t>דירה</w:t>
      </w:r>
      <w:r w:rsidR="00413E51">
        <w:rPr>
          <w:rFonts w:hint="cs"/>
          <w:rtl/>
        </w:rPr>
        <w:t xml:space="preserve"> ובין היתר </w:t>
      </w:r>
      <w:r w:rsidR="005D1379">
        <w:rPr>
          <w:rFonts w:hint="cs"/>
          <w:rtl/>
        </w:rPr>
        <w:t>את זכויותיהם</w:t>
      </w:r>
      <w:r w:rsidR="00D36A84">
        <w:rPr>
          <w:rFonts w:hint="cs"/>
          <w:rtl/>
        </w:rPr>
        <w:t xml:space="preserve"> של החייב</w:t>
      </w:r>
      <w:r w:rsidR="005D1379">
        <w:rPr>
          <w:rFonts w:hint="cs"/>
          <w:rtl/>
        </w:rPr>
        <w:t>ים</w:t>
      </w:r>
      <w:r w:rsidR="00D36A84">
        <w:rPr>
          <w:rFonts w:hint="cs"/>
          <w:rtl/>
        </w:rPr>
        <w:t xml:space="preserve"> </w:t>
      </w:r>
      <w:r w:rsidR="008C3C0E">
        <w:rPr>
          <w:rFonts w:hint="cs"/>
          <w:rtl/>
        </w:rPr>
        <w:t>בה</w:t>
      </w:r>
      <w:r w:rsidR="00413E51" w:rsidRPr="00413E51">
        <w:rPr>
          <w:rtl/>
        </w:rPr>
        <w:t>, את אפשרויות השימוש ב</w:t>
      </w:r>
      <w:r w:rsidR="001C2AAE">
        <w:rPr>
          <w:rtl/>
        </w:rPr>
        <w:t>דירה</w:t>
      </w:r>
      <w:r w:rsidR="005E59B6">
        <w:rPr>
          <w:rFonts w:hint="cs"/>
          <w:rtl/>
        </w:rPr>
        <w:t>, י</w:t>
      </w:r>
      <w:r w:rsidR="00C23A14">
        <w:rPr>
          <w:rFonts w:hint="cs"/>
          <w:rtl/>
        </w:rPr>
        <w:t>י</w:t>
      </w:r>
      <w:r w:rsidR="005E59B6">
        <w:rPr>
          <w:rFonts w:hint="cs"/>
          <w:rtl/>
        </w:rPr>
        <w:t>עודו, היתרי הבניה (ככל שישנם)</w:t>
      </w:r>
      <w:r w:rsidR="00413E51" w:rsidRPr="00413E51">
        <w:rPr>
          <w:rtl/>
        </w:rPr>
        <w:t xml:space="preserve"> וניצול זכויות הבניה בו (ככל שקיימות), ואת יתר העניינים והמסמכים הנוגעים להתקשרותו זו.</w:t>
      </w:r>
    </w:p>
    <w:p w:rsidR="009A4831" w:rsidRDefault="009A4831" w:rsidP="00D83D5A">
      <w:pPr>
        <w:spacing w:line="276" w:lineRule="auto"/>
        <w:jc w:val="both"/>
        <w:rPr>
          <w:rtl/>
        </w:rPr>
      </w:pPr>
    </w:p>
    <w:p w:rsidR="00EC0AC2" w:rsidRDefault="0052396A" w:rsidP="005D1379">
      <w:pPr>
        <w:widowControl w:val="0"/>
        <w:numPr>
          <w:ilvl w:val="0"/>
          <w:numId w:val="1"/>
        </w:numPr>
        <w:tabs>
          <w:tab w:val="clear" w:pos="1440"/>
          <w:tab w:val="num" w:pos="746"/>
        </w:tabs>
        <w:adjustRightInd w:val="0"/>
        <w:spacing w:line="276" w:lineRule="auto"/>
        <w:ind w:left="746" w:hanging="360"/>
        <w:jc w:val="both"/>
        <w:textAlignment w:val="baseline"/>
        <w:rPr>
          <w:rtl/>
        </w:rPr>
      </w:pPr>
      <w:r>
        <w:rPr>
          <w:rtl/>
        </w:rPr>
        <w:t xml:space="preserve">כי חוות דעת השמאי שצורפה להצעה איננה מחייבת את </w:t>
      </w:r>
      <w:r w:rsidR="005D1379">
        <w:rPr>
          <w:rFonts w:hint="cs"/>
          <w:rtl/>
        </w:rPr>
        <w:t>כונס הנכסים</w:t>
      </w:r>
      <w:r w:rsidR="00D36A84">
        <w:rPr>
          <w:rFonts w:hint="cs"/>
          <w:rtl/>
        </w:rPr>
        <w:t xml:space="preserve">, </w:t>
      </w:r>
      <w:r>
        <w:rPr>
          <w:rtl/>
        </w:rPr>
        <w:t>השמאי</w:t>
      </w:r>
      <w:r w:rsidR="005E59B6">
        <w:rPr>
          <w:rFonts w:hint="cs"/>
          <w:rtl/>
        </w:rPr>
        <w:t xml:space="preserve"> ו/או </w:t>
      </w:r>
      <w:r w:rsidR="0041346B">
        <w:rPr>
          <w:rFonts w:hint="cs"/>
          <w:rtl/>
        </w:rPr>
        <w:t>החייב</w:t>
      </w:r>
      <w:r w:rsidR="005D1379">
        <w:rPr>
          <w:rFonts w:hint="cs"/>
          <w:rtl/>
        </w:rPr>
        <w:t xml:space="preserve">ים </w:t>
      </w:r>
      <w:r w:rsidR="00904688">
        <w:rPr>
          <w:rtl/>
        </w:rPr>
        <w:t>ואין הוא יכול להסתמך עליה</w:t>
      </w:r>
      <w:r w:rsidR="00EC0AC2" w:rsidRPr="00EC0AC2">
        <w:rPr>
          <w:rFonts w:hint="cs"/>
          <w:rtl/>
        </w:rPr>
        <w:t xml:space="preserve"> </w:t>
      </w:r>
      <w:r w:rsidR="005E59B6">
        <w:rPr>
          <w:rFonts w:hint="cs"/>
          <w:rtl/>
        </w:rPr>
        <w:t xml:space="preserve">ו/או על כל מצג שהוצג לו על-ידם </w:t>
      </w:r>
      <w:r w:rsidR="00EC0AC2">
        <w:rPr>
          <w:rFonts w:hint="cs"/>
          <w:rtl/>
        </w:rPr>
        <w:t>ו/או מי מטעמ</w:t>
      </w:r>
      <w:r w:rsidR="005E59B6">
        <w:rPr>
          <w:rFonts w:hint="cs"/>
          <w:rtl/>
        </w:rPr>
        <w:t>ם</w:t>
      </w:r>
      <w:r w:rsidR="00EC0AC2">
        <w:rPr>
          <w:rtl/>
        </w:rPr>
        <w:t>.</w:t>
      </w:r>
    </w:p>
    <w:p w:rsidR="0052396A" w:rsidRDefault="0052396A" w:rsidP="00D83D5A">
      <w:pPr>
        <w:tabs>
          <w:tab w:val="num" w:pos="746"/>
        </w:tabs>
        <w:spacing w:line="276" w:lineRule="auto"/>
        <w:ind w:left="746" w:hanging="360"/>
        <w:jc w:val="both"/>
      </w:pPr>
    </w:p>
    <w:p w:rsidR="0052396A" w:rsidRDefault="0052396A" w:rsidP="00D83D5A">
      <w:pPr>
        <w:numPr>
          <w:ilvl w:val="0"/>
          <w:numId w:val="1"/>
        </w:numPr>
        <w:tabs>
          <w:tab w:val="clear" w:pos="1440"/>
          <w:tab w:val="num" w:pos="746"/>
        </w:tabs>
        <w:spacing w:line="276" w:lineRule="auto"/>
        <w:ind w:left="746" w:hanging="360"/>
        <w:jc w:val="both"/>
      </w:pPr>
      <w:r>
        <w:rPr>
          <w:rtl/>
        </w:rPr>
        <w:t xml:space="preserve">כי לאחר הבדיקות שערך כמפורט לעיל </w:t>
      </w:r>
      <w:r w:rsidR="00084C9C">
        <w:rPr>
          <w:rFonts w:hint="cs"/>
          <w:rtl/>
        </w:rPr>
        <w:t xml:space="preserve">ועל סמך בדיקותיו, הערכותיו ותחזיותיו בלבד, הוא </w:t>
      </w:r>
      <w:r>
        <w:rPr>
          <w:rtl/>
        </w:rPr>
        <w:t>מצא את ה</w:t>
      </w:r>
      <w:r w:rsidR="005E59B6">
        <w:rPr>
          <w:rFonts w:hint="cs"/>
          <w:rtl/>
        </w:rPr>
        <w:t>זכויות ב</w:t>
      </w:r>
      <w:r w:rsidR="001C2AAE">
        <w:rPr>
          <w:rtl/>
        </w:rPr>
        <w:t>דירה</w:t>
      </w:r>
      <w:r>
        <w:rPr>
          <w:rtl/>
        </w:rPr>
        <w:t xml:space="preserve"> מתאי</w:t>
      </w:r>
      <w:r w:rsidR="005E59B6">
        <w:rPr>
          <w:rFonts w:hint="cs"/>
          <w:rtl/>
        </w:rPr>
        <w:t>מות</w:t>
      </w:r>
      <w:r>
        <w:rPr>
          <w:rtl/>
        </w:rPr>
        <w:t xml:space="preserve"> לדרישותיו ולמטרותיו והוא מוותר בזה על כל טענה </w:t>
      </w:r>
      <w:r>
        <w:rPr>
          <w:rFonts w:hint="cs"/>
          <w:rtl/>
        </w:rPr>
        <w:t>מכל מין וסוג לרבות טענות בדבר</w:t>
      </w:r>
      <w:r>
        <w:rPr>
          <w:rtl/>
        </w:rPr>
        <w:t xml:space="preserve"> מום, פגם או אי התאמה </w:t>
      </w:r>
      <w:r w:rsidR="00EC0AC2">
        <w:rPr>
          <w:rtl/>
        </w:rPr>
        <w:t xml:space="preserve">נראית ונסתרת </w:t>
      </w:r>
      <w:r>
        <w:rPr>
          <w:rtl/>
        </w:rPr>
        <w:t xml:space="preserve">בקשר </w:t>
      </w:r>
      <w:r>
        <w:rPr>
          <w:rFonts w:hint="cs"/>
          <w:rtl/>
        </w:rPr>
        <w:t>ל</w:t>
      </w:r>
      <w:r w:rsidR="005E59B6">
        <w:rPr>
          <w:rFonts w:hint="cs"/>
          <w:rtl/>
        </w:rPr>
        <w:t>זכויות ב</w:t>
      </w:r>
      <w:r w:rsidR="001C2AAE">
        <w:rPr>
          <w:rFonts w:hint="cs"/>
          <w:rtl/>
        </w:rPr>
        <w:t>דירה</w:t>
      </w:r>
      <w:r w:rsidR="00084C9C">
        <w:rPr>
          <w:rFonts w:hint="cs"/>
          <w:rtl/>
        </w:rPr>
        <w:t xml:space="preserve"> ו/או מצבן</w:t>
      </w:r>
      <w:r w:rsidR="00084C9C" w:rsidRPr="00084C9C">
        <w:rPr>
          <w:rtl/>
        </w:rPr>
        <w:t xml:space="preserve"> ו/או להתקשרותו זו.</w:t>
      </w:r>
    </w:p>
    <w:p w:rsidR="00084C9C" w:rsidRDefault="00084C9C" w:rsidP="00D83D5A">
      <w:pPr>
        <w:spacing w:line="276" w:lineRule="auto"/>
        <w:jc w:val="both"/>
        <w:rPr>
          <w:rtl/>
        </w:rPr>
      </w:pPr>
    </w:p>
    <w:p w:rsidR="00084C9C" w:rsidRDefault="00084C9C" w:rsidP="0029251F">
      <w:pPr>
        <w:numPr>
          <w:ilvl w:val="0"/>
          <w:numId w:val="1"/>
        </w:numPr>
        <w:tabs>
          <w:tab w:val="clear" w:pos="1440"/>
          <w:tab w:val="num" w:pos="746"/>
        </w:tabs>
        <w:spacing w:line="276" w:lineRule="auto"/>
        <w:ind w:left="746" w:hanging="360"/>
        <w:jc w:val="both"/>
      </w:pPr>
      <w:r>
        <w:rPr>
          <w:rFonts w:hint="cs"/>
          <w:rtl/>
        </w:rPr>
        <w:t>הקונה מצהיר, כי אין כל מניעה משפטית, עובדתית או אחרת להתקשרותו בחוזה זה ולקיום כל התחייבויותיו על פיו, וכי יש באפשרותו הכלכלית לקיים חיוביו על פי</w:t>
      </w:r>
      <w:r w:rsidR="0029251F">
        <w:rPr>
          <w:rFonts w:hint="cs"/>
          <w:rtl/>
        </w:rPr>
        <w:t>ו</w:t>
      </w:r>
      <w:r>
        <w:rPr>
          <w:rFonts w:hint="cs"/>
          <w:rtl/>
        </w:rPr>
        <w:t>.</w:t>
      </w:r>
    </w:p>
    <w:p w:rsidR="00084C9C" w:rsidRDefault="00084C9C" w:rsidP="00D83D5A">
      <w:pPr>
        <w:spacing w:line="276" w:lineRule="auto"/>
        <w:jc w:val="both"/>
      </w:pPr>
    </w:p>
    <w:p w:rsidR="0052396A" w:rsidRDefault="0052396A" w:rsidP="005D1379">
      <w:pPr>
        <w:numPr>
          <w:ilvl w:val="0"/>
          <w:numId w:val="2"/>
        </w:numPr>
        <w:tabs>
          <w:tab w:val="clear" w:pos="720"/>
          <w:tab w:val="num" w:pos="386"/>
        </w:tabs>
        <w:spacing w:line="276" w:lineRule="auto"/>
        <w:ind w:left="746" w:hanging="746"/>
        <w:jc w:val="both"/>
      </w:pPr>
      <w:r>
        <w:rPr>
          <w:rtl/>
        </w:rPr>
        <w:t xml:space="preserve">א.  </w:t>
      </w:r>
      <w:r w:rsidR="00080477">
        <w:rPr>
          <w:rFonts w:hint="cs"/>
          <w:rtl/>
        </w:rPr>
        <w:t>ה</w:t>
      </w:r>
      <w:r w:rsidR="005E59B6">
        <w:rPr>
          <w:rFonts w:hint="cs"/>
          <w:rtl/>
        </w:rPr>
        <w:t xml:space="preserve">מוכר באמצעות </w:t>
      </w:r>
      <w:r w:rsidR="005D1379">
        <w:rPr>
          <w:rFonts w:hint="cs"/>
          <w:rtl/>
        </w:rPr>
        <w:t>כונס הנכסים</w:t>
      </w:r>
      <w:r w:rsidR="005E59B6">
        <w:rPr>
          <w:rFonts w:hint="cs"/>
          <w:rtl/>
        </w:rPr>
        <w:t xml:space="preserve"> </w:t>
      </w:r>
      <w:r w:rsidR="009C62AC">
        <w:rPr>
          <w:rtl/>
        </w:rPr>
        <w:t>מוכר</w:t>
      </w:r>
      <w:r w:rsidR="005E59B6">
        <w:rPr>
          <w:rFonts w:hint="cs"/>
          <w:rtl/>
        </w:rPr>
        <w:t xml:space="preserve"> </w:t>
      </w:r>
      <w:r w:rsidR="009E5662">
        <w:rPr>
          <w:rtl/>
        </w:rPr>
        <w:t xml:space="preserve">את </w:t>
      </w:r>
      <w:r w:rsidR="009C62AC">
        <w:rPr>
          <w:rtl/>
        </w:rPr>
        <w:t>זכויותי</w:t>
      </w:r>
      <w:r w:rsidR="005D1379">
        <w:rPr>
          <w:rFonts w:hint="cs"/>
          <w:rtl/>
        </w:rPr>
        <w:t>הם</w:t>
      </w:r>
      <w:r>
        <w:rPr>
          <w:rtl/>
        </w:rPr>
        <w:t xml:space="preserve"> ב</w:t>
      </w:r>
      <w:r w:rsidR="001C2AAE">
        <w:rPr>
          <w:rtl/>
        </w:rPr>
        <w:t>דירה</w:t>
      </w:r>
      <w:r>
        <w:rPr>
          <w:rtl/>
        </w:rPr>
        <w:t xml:space="preserve"> לקונה, והקונה קונה</w:t>
      </w:r>
      <w:r w:rsidR="00A3356D">
        <w:rPr>
          <w:rFonts w:hint="cs"/>
          <w:rtl/>
        </w:rPr>
        <w:t xml:space="preserve"> </w:t>
      </w:r>
      <w:r w:rsidR="009C62AC">
        <w:rPr>
          <w:rtl/>
        </w:rPr>
        <w:t xml:space="preserve">בזאת את זכויות </w:t>
      </w:r>
      <w:r w:rsidR="005E59B6">
        <w:rPr>
          <w:rFonts w:hint="cs"/>
          <w:rtl/>
        </w:rPr>
        <w:t>המוכר</w:t>
      </w:r>
      <w:r w:rsidR="009C62AC">
        <w:rPr>
          <w:rtl/>
        </w:rPr>
        <w:t xml:space="preserve"> ב</w:t>
      </w:r>
      <w:r w:rsidR="001C2AAE">
        <w:rPr>
          <w:rtl/>
        </w:rPr>
        <w:t>דירה</w:t>
      </w:r>
      <w:r w:rsidR="009C62AC">
        <w:rPr>
          <w:rtl/>
        </w:rPr>
        <w:t xml:space="preserve"> </w:t>
      </w:r>
      <w:r w:rsidR="005E59B6">
        <w:rPr>
          <w:rFonts w:hint="cs"/>
          <w:rtl/>
        </w:rPr>
        <w:t>מהמוכר</w:t>
      </w:r>
      <w:r w:rsidR="00084C9C">
        <w:rPr>
          <w:rFonts w:hint="cs"/>
          <w:rtl/>
        </w:rPr>
        <w:t>,</w:t>
      </w:r>
      <w:r w:rsidR="00084C9C" w:rsidRPr="00084C9C">
        <w:rPr>
          <w:rtl/>
        </w:rPr>
        <w:t xml:space="preserve"> והכל בכפוף לתנאי המתלה בדבר אישור </w:t>
      </w:r>
      <w:r w:rsidR="001C2AAE">
        <w:rPr>
          <w:rFonts w:hint="cs"/>
          <w:rtl/>
        </w:rPr>
        <w:t xml:space="preserve">בית המשפט המחוזי </w:t>
      </w:r>
      <w:r w:rsidR="005E59B6">
        <w:rPr>
          <w:rFonts w:hint="cs"/>
          <w:rtl/>
        </w:rPr>
        <w:t xml:space="preserve">בירושלים </w:t>
      </w:r>
      <w:r w:rsidR="005C4255">
        <w:rPr>
          <w:rFonts w:hint="cs"/>
          <w:rtl/>
        </w:rPr>
        <w:t>למכירת הזכויות</w:t>
      </w:r>
      <w:r>
        <w:rPr>
          <w:rtl/>
        </w:rPr>
        <w:t>.</w:t>
      </w:r>
    </w:p>
    <w:p w:rsidR="00D15B82" w:rsidRDefault="00D15B82" w:rsidP="00D83D5A">
      <w:pPr>
        <w:spacing w:line="276" w:lineRule="auto"/>
        <w:ind w:left="1218" w:hanging="425"/>
        <w:jc w:val="both"/>
        <w:rPr>
          <w:rtl/>
        </w:rPr>
      </w:pPr>
    </w:p>
    <w:p w:rsidR="0052396A" w:rsidRDefault="00D15B82" w:rsidP="00D83D5A">
      <w:pPr>
        <w:spacing w:line="276" w:lineRule="auto"/>
        <w:ind w:left="746" w:hanging="360"/>
        <w:jc w:val="both"/>
        <w:rPr>
          <w:rtl/>
        </w:rPr>
      </w:pPr>
      <w:r>
        <w:rPr>
          <w:rtl/>
        </w:rPr>
        <w:t xml:space="preserve">ב.  </w:t>
      </w:r>
      <w:r w:rsidR="0052396A">
        <w:rPr>
          <w:rtl/>
        </w:rPr>
        <w:t xml:space="preserve">הקונה קונה את </w:t>
      </w:r>
      <w:r w:rsidR="00080477">
        <w:rPr>
          <w:rFonts w:hint="cs"/>
          <w:rtl/>
        </w:rPr>
        <w:t xml:space="preserve">זכויות </w:t>
      </w:r>
      <w:r w:rsidR="000C31E8">
        <w:rPr>
          <w:rFonts w:hint="cs"/>
          <w:rtl/>
        </w:rPr>
        <w:t>המוכר</w:t>
      </w:r>
      <w:r w:rsidR="00080477">
        <w:rPr>
          <w:rFonts w:hint="cs"/>
          <w:rtl/>
        </w:rPr>
        <w:t xml:space="preserve"> ב</w:t>
      </w:r>
      <w:r w:rsidR="001C2AAE">
        <w:rPr>
          <w:rtl/>
        </w:rPr>
        <w:t>דירה</w:t>
      </w:r>
      <w:r w:rsidR="0052396A">
        <w:rPr>
          <w:rtl/>
        </w:rPr>
        <w:t xml:space="preserve"> במצב</w:t>
      </w:r>
      <w:r w:rsidR="00080477">
        <w:rPr>
          <w:rFonts w:hint="cs"/>
          <w:rtl/>
        </w:rPr>
        <w:t xml:space="preserve">ן הפיזי והמשפטי </w:t>
      </w:r>
      <w:r w:rsidR="00080477">
        <w:rPr>
          <w:rtl/>
        </w:rPr>
        <w:t>כפי שה</w:t>
      </w:r>
      <w:r w:rsidR="00080477">
        <w:rPr>
          <w:rFonts w:hint="cs"/>
          <w:rtl/>
        </w:rPr>
        <w:t>ן</w:t>
      </w:r>
      <w:r w:rsidR="0052396A">
        <w:rPr>
          <w:rtl/>
        </w:rPr>
        <w:t xml:space="preserve"> </w:t>
      </w:r>
      <w:r w:rsidR="0052396A" w:rsidRPr="00D15B82">
        <w:rPr>
          <w:rFonts w:hint="cs"/>
          <w:sz w:val="24"/>
          <w:rtl/>
        </w:rPr>
        <w:t>(</w:t>
      </w:r>
      <w:r w:rsidR="005E59B6" w:rsidRPr="00D15B82">
        <w:rPr>
          <w:sz w:val="24"/>
        </w:rPr>
        <w:t xml:space="preserve"> </w:t>
      </w:r>
      <w:r w:rsidR="0052396A" w:rsidRPr="00D15B82">
        <w:rPr>
          <w:sz w:val="24"/>
        </w:rPr>
        <w:t>(</w:t>
      </w:r>
      <w:r w:rsidR="005E59B6">
        <w:rPr>
          <w:sz w:val="24"/>
        </w:rPr>
        <w:t>"</w:t>
      </w:r>
      <w:r w:rsidR="005E59B6" w:rsidRPr="00DC0DD0">
        <w:rPr>
          <w:sz w:val="24"/>
        </w:rPr>
        <w:t>as-is</w:t>
      </w:r>
      <w:r w:rsidR="005E59B6">
        <w:rPr>
          <w:sz w:val="24"/>
        </w:rPr>
        <w:t>"</w:t>
      </w:r>
      <w:r w:rsidR="0052396A">
        <w:rPr>
          <w:rFonts w:hint="cs"/>
          <w:rtl/>
        </w:rPr>
        <w:t xml:space="preserve"> כפי ש</w:t>
      </w:r>
      <w:r w:rsidR="00080477">
        <w:rPr>
          <w:rFonts w:hint="cs"/>
          <w:rtl/>
        </w:rPr>
        <w:t xml:space="preserve">יהיו </w:t>
      </w:r>
      <w:r w:rsidR="0052396A">
        <w:rPr>
          <w:rFonts w:hint="cs"/>
          <w:rtl/>
        </w:rPr>
        <w:t xml:space="preserve">ביום מסירת החזקה </w:t>
      </w:r>
      <w:r w:rsidR="00080477">
        <w:rPr>
          <w:rFonts w:hint="cs"/>
          <w:rtl/>
        </w:rPr>
        <w:t xml:space="preserve">הפיזית ו/או המשפטית </w:t>
      </w:r>
      <w:r w:rsidR="0052396A">
        <w:rPr>
          <w:rFonts w:hint="cs"/>
          <w:rtl/>
        </w:rPr>
        <w:t>ב</w:t>
      </w:r>
      <w:r w:rsidR="001C2AAE">
        <w:rPr>
          <w:rFonts w:hint="cs"/>
          <w:rtl/>
        </w:rPr>
        <w:t>דירה</w:t>
      </w:r>
      <w:r w:rsidR="0052396A">
        <w:rPr>
          <w:rFonts w:hint="cs"/>
          <w:rtl/>
        </w:rPr>
        <w:t xml:space="preserve"> לידי הקונה או מי מטעמו.</w:t>
      </w:r>
    </w:p>
    <w:p w:rsidR="005E59B6" w:rsidRDefault="005E59B6" w:rsidP="00D83D5A">
      <w:pPr>
        <w:spacing w:line="276" w:lineRule="auto"/>
        <w:ind w:left="746" w:hanging="360"/>
        <w:jc w:val="both"/>
        <w:rPr>
          <w:rtl/>
        </w:rPr>
      </w:pPr>
    </w:p>
    <w:p w:rsidR="0052396A" w:rsidRDefault="0052396A" w:rsidP="00D83D5A">
      <w:pPr>
        <w:pStyle w:val="3"/>
        <w:numPr>
          <w:ilvl w:val="0"/>
          <w:numId w:val="0"/>
        </w:numPr>
        <w:spacing w:line="276" w:lineRule="auto"/>
        <w:jc w:val="both"/>
        <w:rPr>
          <w:rtl/>
        </w:rPr>
      </w:pPr>
      <w:r>
        <w:rPr>
          <w:rtl/>
        </w:rPr>
        <w:t>רישום הזכויות</w:t>
      </w:r>
    </w:p>
    <w:p w:rsidR="002C6E9F" w:rsidRPr="0029251F" w:rsidRDefault="002C6E9F" w:rsidP="00D83D5A">
      <w:pPr>
        <w:spacing w:line="276" w:lineRule="auto"/>
        <w:jc w:val="both"/>
        <w:rPr>
          <w:sz w:val="16"/>
          <w:szCs w:val="16"/>
          <w:rtl/>
        </w:rPr>
      </w:pPr>
    </w:p>
    <w:p w:rsidR="0052396A" w:rsidRDefault="003B024E" w:rsidP="005D1379">
      <w:pPr>
        <w:numPr>
          <w:ilvl w:val="0"/>
          <w:numId w:val="2"/>
        </w:numPr>
        <w:tabs>
          <w:tab w:val="clear" w:pos="720"/>
          <w:tab w:val="num" w:pos="386"/>
        </w:tabs>
        <w:spacing w:line="276" w:lineRule="auto"/>
        <w:ind w:left="746" w:hanging="746"/>
        <w:jc w:val="both"/>
      </w:pPr>
      <w:r>
        <w:rPr>
          <w:rtl/>
        </w:rPr>
        <w:t xml:space="preserve">א. </w:t>
      </w:r>
      <w:r w:rsidR="0052396A">
        <w:rPr>
          <w:rtl/>
        </w:rPr>
        <w:t xml:space="preserve"> לאחר תשלום מלוא התמורה הנקובה בסעיף 5 על-ידי הקונה</w:t>
      </w:r>
      <w:r w:rsidR="00726FFA">
        <w:rPr>
          <w:rFonts w:hint="cs"/>
          <w:rtl/>
        </w:rPr>
        <w:t xml:space="preserve"> ומילוי כל התחייבויותיו</w:t>
      </w:r>
      <w:r w:rsidR="0052396A">
        <w:rPr>
          <w:rtl/>
        </w:rPr>
        <w:t>, יבקש</w:t>
      </w:r>
      <w:r w:rsidR="005E59B6">
        <w:rPr>
          <w:rFonts w:hint="cs"/>
          <w:rtl/>
        </w:rPr>
        <w:t xml:space="preserve"> </w:t>
      </w:r>
      <w:r w:rsidR="005D1379">
        <w:rPr>
          <w:rFonts w:hint="cs"/>
          <w:rtl/>
        </w:rPr>
        <w:t xml:space="preserve">כונס הנכסים </w:t>
      </w:r>
      <w:r w:rsidR="00185974">
        <w:rPr>
          <w:rFonts w:hint="cs"/>
          <w:rtl/>
        </w:rPr>
        <w:t>מ</w:t>
      </w:r>
      <w:r w:rsidR="001C2AAE">
        <w:rPr>
          <w:rFonts w:hint="cs"/>
          <w:rtl/>
        </w:rPr>
        <w:t xml:space="preserve">בית המשפט המחוזי </w:t>
      </w:r>
      <w:r w:rsidR="00080477">
        <w:rPr>
          <w:rFonts w:hint="cs"/>
          <w:rtl/>
        </w:rPr>
        <w:t xml:space="preserve">בירושלים </w:t>
      </w:r>
      <w:r>
        <w:rPr>
          <w:rFonts w:hint="cs"/>
          <w:rtl/>
        </w:rPr>
        <w:t xml:space="preserve">צו </w:t>
      </w:r>
      <w:r w:rsidR="005E59B6">
        <w:rPr>
          <w:rFonts w:hint="cs"/>
          <w:rtl/>
        </w:rPr>
        <w:t>המצהיר כי כל זכויות המוכר</w:t>
      </w:r>
      <w:r w:rsidR="00080477">
        <w:rPr>
          <w:rFonts w:hint="cs"/>
          <w:rtl/>
        </w:rPr>
        <w:t xml:space="preserve"> </w:t>
      </w:r>
      <w:r w:rsidR="00EA5A0C">
        <w:rPr>
          <w:rFonts w:hint="cs"/>
          <w:rtl/>
        </w:rPr>
        <w:t>ב</w:t>
      </w:r>
      <w:r w:rsidR="001C2AAE">
        <w:rPr>
          <w:rFonts w:hint="cs"/>
          <w:rtl/>
        </w:rPr>
        <w:t>דירה</w:t>
      </w:r>
      <w:r w:rsidR="00EA5A0C">
        <w:rPr>
          <w:rFonts w:hint="cs"/>
          <w:rtl/>
        </w:rPr>
        <w:t xml:space="preserve"> </w:t>
      </w:r>
      <w:r w:rsidR="00080477">
        <w:rPr>
          <w:rFonts w:hint="cs"/>
          <w:rtl/>
        </w:rPr>
        <w:t>יועבר</w:t>
      </w:r>
      <w:r w:rsidR="005E59B6">
        <w:rPr>
          <w:rFonts w:hint="cs"/>
          <w:rtl/>
        </w:rPr>
        <w:t>ו</w:t>
      </w:r>
      <w:r w:rsidR="00080477">
        <w:rPr>
          <w:rFonts w:hint="cs"/>
          <w:rtl/>
        </w:rPr>
        <w:t xml:space="preserve"> לקונה כשהן נקיות מכל שעבוד ו/או עיקול ו/או הערה אחרת שנרשמו ו/או הוטלו בגין התחייבות כספית של </w:t>
      </w:r>
      <w:r w:rsidR="005E59B6">
        <w:rPr>
          <w:rFonts w:hint="cs"/>
          <w:rtl/>
        </w:rPr>
        <w:t>המוכר</w:t>
      </w:r>
      <w:r w:rsidR="00080477">
        <w:rPr>
          <w:rFonts w:hint="cs"/>
          <w:rtl/>
        </w:rPr>
        <w:t xml:space="preserve"> </w:t>
      </w:r>
      <w:proofErr w:type="spellStart"/>
      <w:r w:rsidR="00080477">
        <w:rPr>
          <w:rFonts w:hint="cs"/>
          <w:rtl/>
        </w:rPr>
        <w:t>הכל</w:t>
      </w:r>
      <w:proofErr w:type="spellEnd"/>
      <w:r w:rsidR="00080477">
        <w:rPr>
          <w:rFonts w:hint="cs"/>
          <w:rtl/>
        </w:rPr>
        <w:t xml:space="preserve"> בהתאם לסעיף 34(א) לחוק המכר,</w:t>
      </w:r>
      <w:r w:rsidR="00080477" w:rsidRPr="00080477">
        <w:rPr>
          <w:rtl/>
        </w:rPr>
        <w:t xml:space="preserve"> תשכ"ח-1968.</w:t>
      </w:r>
      <w:r w:rsidR="00080477">
        <w:rPr>
          <w:rFonts w:hint="cs"/>
          <w:rtl/>
        </w:rPr>
        <w:t xml:space="preserve"> </w:t>
      </w:r>
      <w:r w:rsidR="0052396A" w:rsidRPr="00945153">
        <w:rPr>
          <w:rtl/>
        </w:rPr>
        <w:t xml:space="preserve">אם מכל סיבה שהיא, לא </w:t>
      </w:r>
      <w:r w:rsidR="00BE7CB6">
        <w:rPr>
          <w:rFonts w:hint="cs"/>
          <w:rtl/>
        </w:rPr>
        <w:t>י</w:t>
      </w:r>
      <w:r w:rsidR="00080477">
        <w:rPr>
          <w:rFonts w:hint="cs"/>
          <w:rtl/>
        </w:rPr>
        <w:t>יתן</w:t>
      </w:r>
      <w:r w:rsidR="0052396A" w:rsidRPr="00945153">
        <w:rPr>
          <w:rtl/>
        </w:rPr>
        <w:t xml:space="preserve"> </w:t>
      </w:r>
      <w:r w:rsidR="00185974">
        <w:rPr>
          <w:rFonts w:hint="cs"/>
          <w:rtl/>
        </w:rPr>
        <w:t xml:space="preserve">בית המשפט המחוזי </w:t>
      </w:r>
      <w:r w:rsidR="0052396A" w:rsidRPr="00945153">
        <w:rPr>
          <w:rFonts w:hint="cs"/>
          <w:rtl/>
        </w:rPr>
        <w:t>בירושלים</w:t>
      </w:r>
      <w:r w:rsidR="0052396A">
        <w:rPr>
          <w:rtl/>
        </w:rPr>
        <w:t xml:space="preserve"> </w:t>
      </w:r>
      <w:r w:rsidR="00080477">
        <w:rPr>
          <w:rFonts w:hint="cs"/>
          <w:rtl/>
        </w:rPr>
        <w:t>צו כאמור</w:t>
      </w:r>
      <w:r w:rsidR="0052396A">
        <w:rPr>
          <w:rtl/>
        </w:rPr>
        <w:t xml:space="preserve"> - תוך </w:t>
      </w:r>
      <w:r w:rsidR="00185974">
        <w:rPr>
          <w:rFonts w:hint="cs"/>
          <w:rtl/>
        </w:rPr>
        <w:t>12 חודשים</w:t>
      </w:r>
      <w:r w:rsidR="0052396A">
        <w:rPr>
          <w:rtl/>
        </w:rPr>
        <w:t xml:space="preserve"> מעת שהתבקש לכך ע"י </w:t>
      </w:r>
      <w:r w:rsidR="005D1379">
        <w:rPr>
          <w:rFonts w:hint="cs"/>
          <w:rtl/>
        </w:rPr>
        <w:t>כונס הנכסים</w:t>
      </w:r>
      <w:r w:rsidR="00185974">
        <w:rPr>
          <w:rFonts w:hint="cs"/>
          <w:rtl/>
        </w:rPr>
        <w:t xml:space="preserve"> </w:t>
      </w:r>
      <w:r w:rsidR="0052396A">
        <w:rPr>
          <w:rtl/>
        </w:rPr>
        <w:t>- יהא הקונה רשאי להודיע, תוך 7 ימים לאחר תום המועדים הנ"ל</w:t>
      </w:r>
      <w:r w:rsidR="00D15B82">
        <w:rPr>
          <w:rFonts w:hint="cs"/>
          <w:rtl/>
        </w:rPr>
        <w:t>,</w:t>
      </w:r>
      <w:r w:rsidR="00080477">
        <w:rPr>
          <w:rtl/>
        </w:rPr>
        <w:t xml:space="preserve"> כי אין ברצונו לרכוש את </w:t>
      </w:r>
      <w:r w:rsidR="00080477">
        <w:rPr>
          <w:rFonts w:hint="cs"/>
          <w:rtl/>
        </w:rPr>
        <w:t xml:space="preserve">זכויות </w:t>
      </w:r>
      <w:r w:rsidR="005E59B6">
        <w:rPr>
          <w:rFonts w:hint="cs"/>
          <w:rtl/>
        </w:rPr>
        <w:t>המוכר</w:t>
      </w:r>
      <w:r w:rsidR="00080477">
        <w:rPr>
          <w:rFonts w:hint="cs"/>
          <w:rtl/>
        </w:rPr>
        <w:t xml:space="preserve"> ב</w:t>
      </w:r>
      <w:r w:rsidR="001C2AAE">
        <w:rPr>
          <w:rtl/>
        </w:rPr>
        <w:t>דירה</w:t>
      </w:r>
      <w:r w:rsidR="0052396A">
        <w:rPr>
          <w:rtl/>
        </w:rPr>
        <w:t xml:space="preserve">. לאחר הודעת </w:t>
      </w:r>
      <w:r>
        <w:rPr>
          <w:rFonts w:hint="cs"/>
          <w:rtl/>
        </w:rPr>
        <w:t>הקונה</w:t>
      </w:r>
      <w:r w:rsidR="0052396A">
        <w:rPr>
          <w:rtl/>
        </w:rPr>
        <w:t xml:space="preserve"> כאמור, י</w:t>
      </w:r>
      <w:r w:rsidR="005E59B6">
        <w:rPr>
          <w:rFonts w:hint="cs"/>
          <w:rtl/>
        </w:rPr>
        <w:t xml:space="preserve">וחזרו </w:t>
      </w:r>
      <w:r w:rsidR="0052396A">
        <w:rPr>
          <w:rtl/>
        </w:rPr>
        <w:t xml:space="preserve">לקונה חלקי התמורה </w:t>
      </w:r>
      <w:r w:rsidR="005E59B6">
        <w:rPr>
          <w:rFonts w:hint="cs"/>
          <w:rtl/>
        </w:rPr>
        <w:t>ששולמו על-ידו</w:t>
      </w:r>
      <w:r w:rsidR="0052396A">
        <w:rPr>
          <w:rtl/>
        </w:rPr>
        <w:t xml:space="preserve"> </w:t>
      </w:r>
      <w:r w:rsidR="0052396A">
        <w:rPr>
          <w:b/>
          <w:rtl/>
        </w:rPr>
        <w:t>בערכם הנומינלי</w:t>
      </w:r>
      <w:r w:rsidR="0052396A">
        <w:rPr>
          <w:rtl/>
        </w:rPr>
        <w:t xml:space="preserve"> בשקלים ולא תהיה לקונה כל תביעה ו/או דרישה </w:t>
      </w:r>
      <w:r w:rsidR="005E59B6">
        <w:rPr>
          <w:rFonts w:hint="cs"/>
          <w:rtl/>
        </w:rPr>
        <w:t xml:space="preserve">נוספת </w:t>
      </w:r>
      <w:r w:rsidR="0052396A">
        <w:rPr>
          <w:rtl/>
        </w:rPr>
        <w:t>מכל מין וסוג שהוא.</w:t>
      </w:r>
    </w:p>
    <w:p w:rsidR="006F0D11" w:rsidRDefault="003A5266" w:rsidP="005D1379">
      <w:pPr>
        <w:numPr>
          <w:ilvl w:val="0"/>
          <w:numId w:val="3"/>
        </w:numPr>
        <w:tabs>
          <w:tab w:val="clear" w:pos="1441"/>
          <w:tab w:val="num" w:pos="746"/>
        </w:tabs>
        <w:spacing w:line="276" w:lineRule="auto"/>
        <w:ind w:left="746" w:hanging="360"/>
        <w:jc w:val="both"/>
      </w:pPr>
      <w:r>
        <w:rPr>
          <w:rtl/>
        </w:rPr>
        <w:lastRenderedPageBreak/>
        <w:t xml:space="preserve">לאחר </w:t>
      </w:r>
      <w:r w:rsidR="00185974">
        <w:rPr>
          <w:rFonts w:hint="cs"/>
          <w:rtl/>
        </w:rPr>
        <w:t xml:space="preserve">בית המשפט המחוזי </w:t>
      </w:r>
      <w:r w:rsidR="00252EA0">
        <w:rPr>
          <w:rFonts w:hint="cs"/>
          <w:rtl/>
        </w:rPr>
        <w:t>ייתן צו</w:t>
      </w:r>
      <w:r w:rsidR="0052396A">
        <w:rPr>
          <w:rtl/>
        </w:rPr>
        <w:t xml:space="preserve"> כאמור לעיל, </w:t>
      </w:r>
      <w:r w:rsidR="00252EA0">
        <w:rPr>
          <w:rFonts w:hint="cs"/>
          <w:rtl/>
        </w:rPr>
        <w:t>ו</w:t>
      </w:r>
      <w:r w:rsidR="0052396A">
        <w:rPr>
          <w:rtl/>
        </w:rPr>
        <w:t xml:space="preserve">לאחר שהקונה שילם את מלוא התמורה בהתאם למועדים המפורטים בסעיף 5 להלן ועמד בכל התחייבויותיו על פי חוזה זה  ובכפוף לחתימתו של הקונה על המסמכים עליהם יידרש לחתום </w:t>
      </w:r>
      <w:r w:rsidR="00252EA0">
        <w:rPr>
          <w:rFonts w:hint="cs"/>
          <w:rtl/>
        </w:rPr>
        <w:t>ב</w:t>
      </w:r>
      <w:r w:rsidR="0052396A">
        <w:rPr>
          <w:rtl/>
        </w:rPr>
        <w:t xml:space="preserve">כל רשות </w:t>
      </w:r>
      <w:r w:rsidR="00252EA0">
        <w:rPr>
          <w:rFonts w:hint="cs"/>
          <w:rtl/>
        </w:rPr>
        <w:t xml:space="preserve">שהיא, </w:t>
      </w:r>
      <w:r w:rsidR="002E45B5">
        <w:rPr>
          <w:rFonts w:hint="cs"/>
          <w:rtl/>
        </w:rPr>
        <w:t xml:space="preserve">וקבלת כל האישורים הנדרשים </w:t>
      </w:r>
      <w:r w:rsidR="00EF6133">
        <w:rPr>
          <w:rFonts w:hint="cs"/>
          <w:rtl/>
        </w:rPr>
        <w:t xml:space="preserve">יפעל </w:t>
      </w:r>
      <w:r w:rsidR="005D1379">
        <w:rPr>
          <w:rFonts w:hint="cs"/>
          <w:rtl/>
        </w:rPr>
        <w:t>כונס הנכסים</w:t>
      </w:r>
      <w:r w:rsidR="00185974">
        <w:rPr>
          <w:rFonts w:hint="cs"/>
          <w:rtl/>
        </w:rPr>
        <w:t xml:space="preserve"> </w:t>
      </w:r>
      <w:r w:rsidR="00EF6133">
        <w:rPr>
          <w:rFonts w:hint="cs"/>
          <w:rtl/>
        </w:rPr>
        <w:t>לרישום הזכויות על-פי הצו</w:t>
      </w:r>
      <w:r w:rsidR="006F0D11">
        <w:rPr>
          <w:rtl/>
        </w:rPr>
        <w:t>.</w:t>
      </w:r>
    </w:p>
    <w:p w:rsidR="00EF6133" w:rsidRPr="005D1379" w:rsidRDefault="00EF6133" w:rsidP="00D83D5A">
      <w:pPr>
        <w:spacing w:line="276" w:lineRule="auto"/>
        <w:ind w:left="746"/>
        <w:jc w:val="both"/>
      </w:pPr>
    </w:p>
    <w:p w:rsidR="00084C9C" w:rsidRDefault="00084C9C" w:rsidP="005D1379">
      <w:pPr>
        <w:numPr>
          <w:ilvl w:val="0"/>
          <w:numId w:val="3"/>
        </w:numPr>
        <w:tabs>
          <w:tab w:val="clear" w:pos="1441"/>
          <w:tab w:val="num" w:pos="746"/>
        </w:tabs>
        <w:spacing w:line="276" w:lineRule="auto"/>
        <w:ind w:left="746" w:hanging="360"/>
        <w:jc w:val="both"/>
      </w:pPr>
      <w:r w:rsidRPr="00084C9C">
        <w:rPr>
          <w:rtl/>
        </w:rPr>
        <w:t xml:space="preserve">ככל שהקונה יבקש לשעבד את הזכויות נשוא חוזה זה </w:t>
      </w:r>
      <w:r w:rsidR="00CB4C7A" w:rsidRPr="00084C9C">
        <w:rPr>
          <w:rtl/>
        </w:rPr>
        <w:t xml:space="preserve">לאחר </w:t>
      </w:r>
      <w:r w:rsidR="00CB4C7A">
        <w:rPr>
          <w:rFonts w:hint="cs"/>
          <w:rtl/>
        </w:rPr>
        <w:t>ו/</w:t>
      </w:r>
      <w:r w:rsidR="00CB4C7A" w:rsidRPr="00084C9C">
        <w:rPr>
          <w:rtl/>
        </w:rPr>
        <w:t>או כנגד תשלום התמורה במלואה או כנגד מתן ערבות בנקאית אוטונומית ובלתי מותנית, לתשלום יתרת התמורה שטרם סולקה במועד רישום ההתחייבות לרישום המשכנתא</w:t>
      </w:r>
      <w:r w:rsidR="00CB4C7A">
        <w:rPr>
          <w:rFonts w:hint="cs"/>
          <w:rtl/>
        </w:rPr>
        <w:t xml:space="preserve">, </w:t>
      </w:r>
      <w:r w:rsidR="00CD08E7" w:rsidRPr="00CD08E7">
        <w:rPr>
          <w:rFonts w:hint="cs"/>
          <w:b/>
          <w:bCs/>
          <w:rtl/>
        </w:rPr>
        <w:t>וככל שהדבר מ</w:t>
      </w:r>
      <w:r w:rsidR="00511386" w:rsidRPr="00CD08E7">
        <w:rPr>
          <w:rFonts w:hint="cs"/>
          <w:b/>
          <w:bCs/>
          <w:rtl/>
        </w:rPr>
        <w:t>תאפשר</w:t>
      </w:r>
      <w:r w:rsidR="00511386">
        <w:rPr>
          <w:rFonts w:hint="cs"/>
          <w:rtl/>
        </w:rPr>
        <w:t xml:space="preserve">, </w:t>
      </w:r>
      <w:r w:rsidR="00CB4C7A">
        <w:rPr>
          <w:rtl/>
        </w:rPr>
        <w:t>יחת</w:t>
      </w:r>
      <w:r w:rsidR="002E45B5">
        <w:rPr>
          <w:rFonts w:hint="cs"/>
          <w:rtl/>
        </w:rPr>
        <w:t xml:space="preserve">ום </w:t>
      </w:r>
      <w:r w:rsidR="005D1379">
        <w:rPr>
          <w:rFonts w:hint="cs"/>
          <w:rtl/>
        </w:rPr>
        <w:t>כונס הנכסים</w:t>
      </w:r>
      <w:r w:rsidR="00185974">
        <w:rPr>
          <w:rFonts w:hint="cs"/>
          <w:rtl/>
        </w:rPr>
        <w:t xml:space="preserve"> </w:t>
      </w:r>
      <w:r w:rsidRPr="00084C9C">
        <w:rPr>
          <w:rtl/>
        </w:rPr>
        <w:t xml:space="preserve">על המסמכים הנדרשים לשם רישום </w:t>
      </w:r>
      <w:r w:rsidR="00D945A8">
        <w:rPr>
          <w:rFonts w:hint="cs"/>
          <w:rtl/>
        </w:rPr>
        <w:t xml:space="preserve">משכון ו/או </w:t>
      </w:r>
      <w:r w:rsidRPr="00084C9C">
        <w:rPr>
          <w:rtl/>
        </w:rPr>
        <w:t>ההתחייבות לרישום המשכנתא בתנאים המקובלים אצל</w:t>
      </w:r>
      <w:r w:rsidR="002E45B5">
        <w:rPr>
          <w:rFonts w:hint="cs"/>
          <w:rtl/>
        </w:rPr>
        <w:t>ו</w:t>
      </w:r>
      <w:r w:rsidRPr="00084C9C">
        <w:rPr>
          <w:rtl/>
        </w:rPr>
        <w:t xml:space="preserve"> ועל פי שיקול דעת</w:t>
      </w:r>
      <w:r w:rsidR="002E45B5">
        <w:rPr>
          <w:rFonts w:hint="cs"/>
          <w:rtl/>
        </w:rPr>
        <w:t>ו</w:t>
      </w:r>
      <w:r w:rsidR="00D945A8">
        <w:rPr>
          <w:rFonts w:hint="cs"/>
          <w:rtl/>
        </w:rPr>
        <w:t xml:space="preserve"> ובכפוף לאישור </w:t>
      </w:r>
      <w:r w:rsidR="00185974">
        <w:rPr>
          <w:rFonts w:hint="cs"/>
          <w:rtl/>
        </w:rPr>
        <w:t>בית המשפט המחוזי בירושלים</w:t>
      </w:r>
      <w:r w:rsidRPr="00084C9C">
        <w:rPr>
          <w:rtl/>
        </w:rPr>
        <w:t xml:space="preserve">, ובלבד </w:t>
      </w:r>
      <w:r w:rsidR="00D945A8">
        <w:rPr>
          <w:rFonts w:hint="cs"/>
          <w:rtl/>
        </w:rPr>
        <w:t>ש</w:t>
      </w:r>
      <w:r w:rsidRPr="00084C9C">
        <w:rPr>
          <w:rtl/>
        </w:rPr>
        <w:t xml:space="preserve">לא יהא במסמכים אלו להטיל חבות כלשהי על </w:t>
      </w:r>
      <w:r w:rsidR="00D945A8">
        <w:rPr>
          <w:rFonts w:hint="cs"/>
          <w:rtl/>
        </w:rPr>
        <w:t>המוכר</w:t>
      </w:r>
      <w:r w:rsidRPr="00084C9C">
        <w:rPr>
          <w:rtl/>
        </w:rPr>
        <w:t xml:space="preserve"> מעבר להתחייבויות</w:t>
      </w:r>
      <w:r>
        <w:rPr>
          <w:rFonts w:hint="cs"/>
          <w:rtl/>
        </w:rPr>
        <w:t>י</w:t>
      </w:r>
      <w:r w:rsidR="00D945A8">
        <w:rPr>
          <w:rFonts w:hint="cs"/>
          <w:rtl/>
        </w:rPr>
        <w:t>ו</w:t>
      </w:r>
      <w:r w:rsidRPr="00084C9C">
        <w:rPr>
          <w:rtl/>
        </w:rPr>
        <w:t xml:space="preserve"> </w:t>
      </w:r>
      <w:r>
        <w:rPr>
          <w:rFonts w:hint="cs"/>
          <w:rtl/>
        </w:rPr>
        <w:t xml:space="preserve">ו/או לגרוע מהתחייבויות הקונה </w:t>
      </w:r>
      <w:r w:rsidRPr="00084C9C">
        <w:rPr>
          <w:rtl/>
        </w:rPr>
        <w:t>על-פי חוזה זה</w:t>
      </w:r>
      <w:r>
        <w:rPr>
          <w:rFonts w:hint="cs"/>
          <w:rtl/>
        </w:rPr>
        <w:t>. כל פעולה בקשר לשעבוד כאמור תיעשה ע"י הקונה ועל חשבונו.</w:t>
      </w:r>
    </w:p>
    <w:p w:rsidR="00D25D6B" w:rsidRDefault="00D25D6B" w:rsidP="00D83D5A">
      <w:pPr>
        <w:spacing w:line="276" w:lineRule="auto"/>
        <w:ind w:left="746"/>
        <w:jc w:val="both"/>
      </w:pPr>
    </w:p>
    <w:p w:rsidR="00C23A14" w:rsidRDefault="00C23A14" w:rsidP="00D83D5A">
      <w:pPr>
        <w:pStyle w:val="a"/>
        <w:numPr>
          <w:ilvl w:val="0"/>
          <w:numId w:val="0"/>
        </w:numPr>
        <w:spacing w:line="276" w:lineRule="auto"/>
        <w:ind w:left="793"/>
      </w:pPr>
      <w:r>
        <w:rPr>
          <w:rtl/>
        </w:rPr>
        <w:t xml:space="preserve">מובהר בזאת, כי אי-מתן ההלוואה לקונה על ידי </w:t>
      </w:r>
      <w:r>
        <w:rPr>
          <w:rFonts w:hint="cs"/>
          <w:rtl/>
        </w:rPr>
        <w:t xml:space="preserve">גורם ממן כלשהו, </w:t>
      </w:r>
      <w:r>
        <w:rPr>
          <w:rtl/>
        </w:rPr>
        <w:t>מכל סיבה שהיא</w:t>
      </w:r>
      <w:r>
        <w:rPr>
          <w:rFonts w:hint="cs"/>
          <w:rtl/>
        </w:rPr>
        <w:t>,</w:t>
      </w:r>
      <w:r>
        <w:rPr>
          <w:rtl/>
        </w:rPr>
        <w:t xml:space="preserve"> </w:t>
      </w:r>
      <w:r w:rsidR="00AC0AE7">
        <w:rPr>
          <w:rFonts w:hint="cs"/>
          <w:rtl/>
        </w:rPr>
        <w:t>לרבות מצבן המשפטי של הזכויות הנמכרות כאמור לעיל,</w:t>
      </w:r>
      <w:r w:rsidR="00AC0AE7">
        <w:rPr>
          <w:rtl/>
        </w:rPr>
        <w:t xml:space="preserve"> </w:t>
      </w:r>
      <w:r>
        <w:rPr>
          <w:rtl/>
        </w:rPr>
        <w:t xml:space="preserve">אינה פוטרת את הקונה מהתחייבויותיו על פי הסכם </w:t>
      </w:r>
      <w:r>
        <w:rPr>
          <w:rFonts w:hint="cs"/>
          <w:rtl/>
        </w:rPr>
        <w:t>זה</w:t>
      </w:r>
      <w:r>
        <w:rPr>
          <w:rtl/>
        </w:rPr>
        <w:t>, לרבות התחייבותו לתשלום התמורה במלואה ובמועדים כמפורט</w:t>
      </w:r>
      <w:r>
        <w:rPr>
          <w:rFonts w:hint="cs"/>
          <w:rtl/>
        </w:rPr>
        <w:t xml:space="preserve"> להלן</w:t>
      </w:r>
      <w:r>
        <w:rPr>
          <w:rtl/>
        </w:rPr>
        <w:t>.</w:t>
      </w:r>
    </w:p>
    <w:p w:rsidR="00193F3D" w:rsidRDefault="00193F3D" w:rsidP="00D83D5A">
      <w:pPr>
        <w:widowControl w:val="0"/>
        <w:adjustRightInd w:val="0"/>
        <w:spacing w:line="276" w:lineRule="auto"/>
        <w:ind w:left="386"/>
        <w:jc w:val="both"/>
        <w:textAlignment w:val="baseline"/>
        <w:rPr>
          <w:rtl/>
        </w:rPr>
      </w:pPr>
    </w:p>
    <w:p w:rsidR="0052396A" w:rsidRDefault="0052396A" w:rsidP="00D83D5A">
      <w:pPr>
        <w:pStyle w:val="3"/>
        <w:numPr>
          <w:ilvl w:val="0"/>
          <w:numId w:val="0"/>
        </w:numPr>
        <w:spacing w:line="276" w:lineRule="auto"/>
        <w:jc w:val="both"/>
        <w:rPr>
          <w:rtl/>
        </w:rPr>
      </w:pPr>
      <w:r>
        <w:rPr>
          <w:rtl/>
        </w:rPr>
        <w:t>התמורה</w:t>
      </w:r>
    </w:p>
    <w:p w:rsidR="00344DE0" w:rsidRPr="00344DE0" w:rsidRDefault="00344DE0" w:rsidP="00D83D5A">
      <w:pPr>
        <w:spacing w:line="276" w:lineRule="auto"/>
        <w:rPr>
          <w:rtl/>
        </w:rPr>
      </w:pPr>
    </w:p>
    <w:p w:rsidR="006B0F02" w:rsidRDefault="0052396A" w:rsidP="005D1379">
      <w:pPr>
        <w:numPr>
          <w:ilvl w:val="0"/>
          <w:numId w:val="2"/>
        </w:numPr>
        <w:tabs>
          <w:tab w:val="clear" w:pos="720"/>
          <w:tab w:val="num" w:pos="386"/>
        </w:tabs>
        <w:spacing w:line="276" w:lineRule="auto"/>
        <w:ind w:left="386" w:hanging="386"/>
        <w:jc w:val="both"/>
        <w:rPr>
          <w:rtl/>
        </w:rPr>
      </w:pPr>
      <w:r>
        <w:rPr>
          <w:rtl/>
        </w:rPr>
        <w:t xml:space="preserve">בתמורה, מתחייב הקונה לשלם </w:t>
      </w:r>
      <w:r w:rsidR="005D1379">
        <w:rPr>
          <w:rFonts w:hint="cs"/>
          <w:rtl/>
        </w:rPr>
        <w:t>לכונס הנכסים</w:t>
      </w:r>
      <w:r w:rsidR="00D945A8">
        <w:rPr>
          <w:rFonts w:hint="cs"/>
          <w:rtl/>
        </w:rPr>
        <w:t xml:space="preserve"> </w:t>
      </w:r>
      <w:r w:rsidR="00904688">
        <w:rPr>
          <w:rtl/>
        </w:rPr>
        <w:t xml:space="preserve">בהתאם להצעתו סך </w:t>
      </w:r>
      <w:r w:rsidR="00904688">
        <w:rPr>
          <w:rFonts w:hint="cs"/>
          <w:rtl/>
        </w:rPr>
        <w:t>ש</w:t>
      </w:r>
      <w:r>
        <w:rPr>
          <w:rtl/>
        </w:rPr>
        <w:t>ל -</w:t>
      </w:r>
      <w:r w:rsidR="00A737AD">
        <w:rPr>
          <w:rFonts w:hint="cs"/>
          <w:rtl/>
        </w:rPr>
        <w:t xml:space="preserve"> __</w:t>
      </w:r>
      <w:r w:rsidR="00904688">
        <w:rPr>
          <w:rFonts w:hint="cs"/>
          <w:rtl/>
        </w:rPr>
        <w:t xml:space="preserve">_______ </w:t>
      </w:r>
      <w:r w:rsidR="008B53D8">
        <w:rPr>
          <w:rFonts w:hint="cs"/>
          <w:rtl/>
        </w:rPr>
        <w:t>₪</w:t>
      </w:r>
      <w:r>
        <w:rPr>
          <w:rtl/>
        </w:rPr>
        <w:t xml:space="preserve"> (____________________</w:t>
      </w:r>
      <w:r w:rsidR="003B024E">
        <w:rPr>
          <w:rFonts w:hint="cs"/>
          <w:rtl/>
        </w:rPr>
        <w:t>____</w:t>
      </w:r>
      <w:r w:rsidR="008B53D8">
        <w:rPr>
          <w:rFonts w:hint="cs"/>
          <w:rtl/>
        </w:rPr>
        <w:t>________</w:t>
      </w:r>
      <w:r w:rsidR="003B024E">
        <w:rPr>
          <w:rFonts w:hint="cs"/>
          <w:rtl/>
        </w:rPr>
        <w:t>_____</w:t>
      </w:r>
      <w:r w:rsidR="003A43E2">
        <w:rPr>
          <w:rtl/>
        </w:rPr>
        <w:t>___</w:t>
      </w:r>
      <w:r w:rsidR="003A43E2">
        <w:rPr>
          <w:rFonts w:hint="cs"/>
          <w:rtl/>
        </w:rPr>
        <w:t xml:space="preserve"> ₪</w:t>
      </w:r>
      <w:r>
        <w:rPr>
          <w:rtl/>
        </w:rPr>
        <w:t>)</w:t>
      </w:r>
      <w:r w:rsidR="00252EA0">
        <w:rPr>
          <w:rFonts w:hint="cs"/>
          <w:rtl/>
        </w:rPr>
        <w:t xml:space="preserve"> </w:t>
      </w:r>
      <w:r w:rsidR="00FA6348">
        <w:rPr>
          <w:rFonts w:hint="cs"/>
          <w:rtl/>
        </w:rPr>
        <w:t>בצירוף הפרשי הצמדה כמפורט להלן</w:t>
      </w:r>
      <w:r>
        <w:rPr>
          <w:rtl/>
        </w:rPr>
        <w:t xml:space="preserve"> (להלן ולעיל: </w:t>
      </w:r>
      <w:r>
        <w:rPr>
          <w:b/>
          <w:rtl/>
        </w:rPr>
        <w:t>"</w:t>
      </w:r>
      <w:r>
        <w:rPr>
          <w:b/>
          <w:bCs/>
          <w:rtl/>
        </w:rPr>
        <w:t>התמורה</w:t>
      </w:r>
      <w:r>
        <w:rPr>
          <w:b/>
          <w:rtl/>
        </w:rPr>
        <w:t>"</w:t>
      </w:r>
      <w:r>
        <w:rPr>
          <w:rtl/>
        </w:rPr>
        <w:t xml:space="preserve">). </w:t>
      </w:r>
    </w:p>
    <w:p w:rsidR="006B0F02" w:rsidRDefault="006B0F02" w:rsidP="00D83D5A">
      <w:pPr>
        <w:tabs>
          <w:tab w:val="num" w:pos="386"/>
        </w:tabs>
        <w:spacing w:line="276" w:lineRule="auto"/>
        <w:ind w:left="386"/>
        <w:jc w:val="both"/>
        <w:rPr>
          <w:rtl/>
        </w:rPr>
      </w:pPr>
    </w:p>
    <w:p w:rsidR="0052396A" w:rsidRDefault="0052396A" w:rsidP="00D83D5A">
      <w:pPr>
        <w:tabs>
          <w:tab w:val="num" w:pos="386"/>
        </w:tabs>
        <w:spacing w:line="276" w:lineRule="auto"/>
        <w:ind w:left="386"/>
        <w:jc w:val="both"/>
        <w:rPr>
          <w:rtl/>
        </w:rPr>
      </w:pPr>
      <w:r>
        <w:rPr>
          <w:rtl/>
        </w:rPr>
        <w:t xml:space="preserve">תשלום התמורה וחלקי התמורה יעשה בשקלים </w:t>
      </w:r>
      <w:r w:rsidR="009E5662">
        <w:rPr>
          <w:rFonts w:hint="cs"/>
          <w:rtl/>
        </w:rPr>
        <w:t xml:space="preserve">חדשים </w:t>
      </w:r>
      <w:r>
        <w:rPr>
          <w:rtl/>
        </w:rPr>
        <w:t>כמפורט להלן, במועדים ובתנאים הנקובים להלן:</w:t>
      </w:r>
    </w:p>
    <w:p w:rsidR="002C6E9F" w:rsidRDefault="002C6E9F" w:rsidP="00D83D5A">
      <w:pPr>
        <w:spacing w:line="276" w:lineRule="auto"/>
        <w:jc w:val="both"/>
        <w:rPr>
          <w:rtl/>
        </w:rPr>
      </w:pPr>
    </w:p>
    <w:p w:rsidR="0052396A" w:rsidRDefault="0052396A" w:rsidP="005D1379">
      <w:pPr>
        <w:numPr>
          <w:ilvl w:val="0"/>
          <w:numId w:val="4"/>
        </w:numPr>
        <w:tabs>
          <w:tab w:val="clear" w:pos="1365"/>
          <w:tab w:val="num" w:pos="746"/>
        </w:tabs>
        <w:spacing w:line="276" w:lineRule="auto"/>
        <w:ind w:left="746" w:hanging="360"/>
        <w:jc w:val="both"/>
        <w:rPr>
          <w:rtl/>
        </w:rPr>
      </w:pPr>
      <w:r>
        <w:rPr>
          <w:rtl/>
        </w:rPr>
        <w:t xml:space="preserve">10% מהתמורה ישלם הקונה </w:t>
      </w:r>
      <w:r w:rsidR="005D1379">
        <w:rPr>
          <w:rFonts w:hint="cs"/>
          <w:rtl/>
        </w:rPr>
        <w:t xml:space="preserve">לכונס הנכסים </w:t>
      </w:r>
      <w:r w:rsidR="008B53D8">
        <w:rPr>
          <w:rtl/>
        </w:rPr>
        <w:t xml:space="preserve">במועד שיקבל הודעה </w:t>
      </w:r>
      <w:r w:rsidR="008B53D8">
        <w:rPr>
          <w:rFonts w:hint="cs"/>
          <w:rtl/>
        </w:rPr>
        <w:t>בדבר</w:t>
      </w:r>
      <w:r>
        <w:rPr>
          <w:rtl/>
        </w:rPr>
        <w:t xml:space="preserve"> אישור העסקה ע"י </w:t>
      </w:r>
      <w:r w:rsidR="00185974">
        <w:rPr>
          <w:rFonts w:hint="cs"/>
          <w:rtl/>
        </w:rPr>
        <w:t xml:space="preserve">בית המשפט המחוזי </w:t>
      </w:r>
      <w:r w:rsidR="000550B2">
        <w:rPr>
          <w:rFonts w:hint="cs"/>
          <w:rtl/>
        </w:rPr>
        <w:t>בירושלים</w:t>
      </w:r>
      <w:r w:rsidR="008B53D8">
        <w:rPr>
          <w:rtl/>
        </w:rPr>
        <w:t xml:space="preserve">. </w:t>
      </w:r>
      <w:r w:rsidR="005D1379">
        <w:rPr>
          <w:rFonts w:hint="cs"/>
          <w:rtl/>
        </w:rPr>
        <w:t xml:space="preserve">כונס הנכסים </w:t>
      </w:r>
      <w:r w:rsidR="00231AE2">
        <w:rPr>
          <w:rFonts w:hint="cs"/>
          <w:rtl/>
        </w:rPr>
        <w:t>יהיה</w:t>
      </w:r>
      <w:r w:rsidR="000550B2">
        <w:rPr>
          <w:rFonts w:hint="cs"/>
          <w:rtl/>
        </w:rPr>
        <w:t xml:space="preserve"> </w:t>
      </w:r>
      <w:r>
        <w:rPr>
          <w:rtl/>
        </w:rPr>
        <w:t>רשאי לחלט את הפיקדון שנתן הקונה כתנאי לקבלת הצעתו לרכישת ה</w:t>
      </w:r>
      <w:r w:rsidR="00D945A8">
        <w:rPr>
          <w:rFonts w:hint="cs"/>
          <w:rtl/>
        </w:rPr>
        <w:t>זכויות ב</w:t>
      </w:r>
      <w:r w:rsidR="001C2AAE">
        <w:rPr>
          <w:rtl/>
        </w:rPr>
        <w:t>דירה</w:t>
      </w:r>
      <w:r>
        <w:rPr>
          <w:rtl/>
        </w:rPr>
        <w:t xml:space="preserve"> - ע"ח התמורה.</w:t>
      </w:r>
    </w:p>
    <w:p w:rsidR="0052396A" w:rsidRPr="00D25D6B" w:rsidRDefault="0052396A" w:rsidP="00D83D5A">
      <w:pPr>
        <w:tabs>
          <w:tab w:val="num" w:pos="746"/>
        </w:tabs>
        <w:spacing w:line="276" w:lineRule="auto"/>
        <w:ind w:left="746" w:hanging="360"/>
        <w:jc w:val="both"/>
        <w:rPr>
          <w:sz w:val="16"/>
          <w:szCs w:val="16"/>
          <w:rtl/>
        </w:rPr>
      </w:pPr>
    </w:p>
    <w:p w:rsidR="0052396A" w:rsidRDefault="0052396A" w:rsidP="005D1379">
      <w:pPr>
        <w:numPr>
          <w:ilvl w:val="0"/>
          <w:numId w:val="4"/>
        </w:numPr>
        <w:tabs>
          <w:tab w:val="clear" w:pos="1365"/>
          <w:tab w:val="num" w:pos="793"/>
        </w:tabs>
        <w:spacing w:line="276" w:lineRule="auto"/>
        <w:ind w:left="793" w:hanging="425"/>
        <w:jc w:val="both"/>
        <w:rPr>
          <w:rtl/>
        </w:rPr>
      </w:pPr>
      <w:r>
        <w:rPr>
          <w:rtl/>
        </w:rPr>
        <w:t xml:space="preserve">40% נוספים מהתמורה ישלם הקונה </w:t>
      </w:r>
      <w:r w:rsidR="005D1379">
        <w:rPr>
          <w:rFonts w:hint="cs"/>
          <w:rtl/>
        </w:rPr>
        <w:t xml:space="preserve">לכונס הנכסים </w:t>
      </w:r>
      <w:r>
        <w:rPr>
          <w:rtl/>
        </w:rPr>
        <w:t xml:space="preserve">תוך 30 יום מיום אישור העסקה ע"י </w:t>
      </w:r>
      <w:r w:rsidR="00185974">
        <w:rPr>
          <w:rFonts w:hint="cs"/>
          <w:rtl/>
        </w:rPr>
        <w:t xml:space="preserve">בית  המשפט המחוזי </w:t>
      </w:r>
      <w:r w:rsidR="00252EA0">
        <w:rPr>
          <w:rFonts w:hint="cs"/>
          <w:rtl/>
        </w:rPr>
        <w:t>בירושלים</w:t>
      </w:r>
      <w:r>
        <w:rPr>
          <w:rtl/>
        </w:rPr>
        <w:t>.</w:t>
      </w:r>
    </w:p>
    <w:p w:rsidR="0052396A" w:rsidRPr="00D25D6B" w:rsidRDefault="0052396A" w:rsidP="00D83D5A">
      <w:pPr>
        <w:numPr>
          <w:ilvl w:val="12"/>
          <w:numId w:val="0"/>
        </w:numPr>
        <w:tabs>
          <w:tab w:val="num" w:pos="746"/>
        </w:tabs>
        <w:spacing w:line="276" w:lineRule="auto"/>
        <w:ind w:left="746" w:hanging="360"/>
        <w:jc w:val="both"/>
        <w:rPr>
          <w:sz w:val="16"/>
          <w:szCs w:val="16"/>
          <w:rtl/>
        </w:rPr>
      </w:pPr>
    </w:p>
    <w:p w:rsidR="0052396A" w:rsidRDefault="0052396A" w:rsidP="005D1379">
      <w:pPr>
        <w:numPr>
          <w:ilvl w:val="0"/>
          <w:numId w:val="4"/>
        </w:numPr>
        <w:tabs>
          <w:tab w:val="clear" w:pos="1365"/>
          <w:tab w:val="num" w:pos="746"/>
        </w:tabs>
        <w:spacing w:line="276" w:lineRule="auto"/>
        <w:ind w:left="746" w:hanging="360"/>
        <w:jc w:val="both"/>
      </w:pPr>
      <w:r>
        <w:rPr>
          <w:rtl/>
        </w:rPr>
        <w:t xml:space="preserve">את יתרת התמורה ישלם הקונה </w:t>
      </w:r>
      <w:r w:rsidR="005D1379">
        <w:rPr>
          <w:rFonts w:hint="cs"/>
          <w:rtl/>
        </w:rPr>
        <w:t xml:space="preserve">לכונס הנכסים </w:t>
      </w:r>
      <w:r>
        <w:rPr>
          <w:rtl/>
        </w:rPr>
        <w:t xml:space="preserve">תוך 60 יום מיום אישור העסקה ע"י </w:t>
      </w:r>
      <w:r w:rsidR="00185974">
        <w:rPr>
          <w:rFonts w:hint="cs"/>
          <w:rtl/>
        </w:rPr>
        <w:t xml:space="preserve">בית המשפט המחוזי </w:t>
      </w:r>
      <w:r w:rsidR="000550B2">
        <w:rPr>
          <w:rFonts w:hint="cs"/>
          <w:rtl/>
        </w:rPr>
        <w:t>בירושלים</w:t>
      </w:r>
      <w:r>
        <w:rPr>
          <w:rtl/>
        </w:rPr>
        <w:t>.</w:t>
      </w:r>
    </w:p>
    <w:p w:rsidR="00CB4C7A" w:rsidRPr="00D25D6B" w:rsidRDefault="00CB4C7A" w:rsidP="00D83D5A">
      <w:pPr>
        <w:spacing w:line="276" w:lineRule="auto"/>
        <w:jc w:val="both"/>
        <w:rPr>
          <w:sz w:val="16"/>
          <w:szCs w:val="16"/>
          <w:rtl/>
        </w:rPr>
      </w:pPr>
    </w:p>
    <w:p w:rsidR="0052396A" w:rsidRDefault="006F0FEA" w:rsidP="005D1379">
      <w:pPr>
        <w:numPr>
          <w:ilvl w:val="0"/>
          <w:numId w:val="4"/>
        </w:numPr>
        <w:tabs>
          <w:tab w:val="clear" w:pos="1365"/>
          <w:tab w:val="num" w:pos="746"/>
        </w:tabs>
        <w:spacing w:line="276" w:lineRule="auto"/>
        <w:ind w:left="746" w:hanging="360"/>
        <w:jc w:val="both"/>
        <w:rPr>
          <w:rtl/>
        </w:rPr>
      </w:pPr>
      <w:r>
        <w:rPr>
          <w:rFonts w:hint="cs"/>
          <w:rtl/>
        </w:rPr>
        <w:t xml:space="preserve">בכפוף להוראות </w:t>
      </w:r>
      <w:r w:rsidR="005D1379">
        <w:rPr>
          <w:rFonts w:hint="cs"/>
          <w:rtl/>
        </w:rPr>
        <w:t>בית המשפט הנכבד</w:t>
      </w:r>
      <w:r>
        <w:rPr>
          <w:rFonts w:hint="cs"/>
          <w:rtl/>
        </w:rPr>
        <w:t xml:space="preserve">, </w:t>
      </w:r>
      <w:r w:rsidR="0052396A">
        <w:rPr>
          <w:rtl/>
        </w:rPr>
        <w:t>כל התשלומי</w:t>
      </w:r>
      <w:r w:rsidR="008B53D8">
        <w:rPr>
          <w:rtl/>
        </w:rPr>
        <w:t xml:space="preserve">ם ישולמו בשיקים בנקאיים לפקודת </w:t>
      </w:r>
      <w:r w:rsidR="00CB4C7A">
        <w:rPr>
          <w:rFonts w:hint="cs"/>
          <w:rtl/>
        </w:rPr>
        <w:t>"עו"ד י. בר הלל</w:t>
      </w:r>
      <w:r w:rsidR="005D1379">
        <w:rPr>
          <w:rFonts w:hint="cs"/>
          <w:rtl/>
        </w:rPr>
        <w:t xml:space="preserve"> </w:t>
      </w:r>
      <w:r w:rsidR="00CB4C7A">
        <w:rPr>
          <w:rFonts w:hint="cs"/>
          <w:rtl/>
        </w:rPr>
        <w:t>-</w:t>
      </w:r>
      <w:r w:rsidR="005D1379">
        <w:rPr>
          <w:rFonts w:hint="cs"/>
          <w:rtl/>
        </w:rPr>
        <w:t xml:space="preserve"> כונס הנכסים</w:t>
      </w:r>
      <w:r w:rsidR="00CB4C7A">
        <w:rPr>
          <w:rFonts w:hint="cs"/>
          <w:rtl/>
        </w:rPr>
        <w:t>". במידה והסכי</w:t>
      </w:r>
      <w:r w:rsidR="00231AE2">
        <w:rPr>
          <w:rFonts w:hint="cs"/>
          <w:rtl/>
        </w:rPr>
        <w:t>ם</w:t>
      </w:r>
      <w:r w:rsidR="00D945A8">
        <w:rPr>
          <w:rFonts w:hint="cs"/>
          <w:rtl/>
        </w:rPr>
        <w:t xml:space="preserve"> </w:t>
      </w:r>
      <w:r w:rsidR="005D1379">
        <w:rPr>
          <w:rFonts w:hint="cs"/>
          <w:rtl/>
        </w:rPr>
        <w:t xml:space="preserve">כונס הנכסים </w:t>
      </w:r>
      <w:r w:rsidR="00CB4C7A">
        <w:rPr>
          <w:rFonts w:hint="cs"/>
          <w:rtl/>
        </w:rPr>
        <w:t xml:space="preserve">לביצוע </w:t>
      </w:r>
      <w:r w:rsidR="00CB4C7A" w:rsidRPr="00CB4C7A">
        <w:rPr>
          <w:rtl/>
        </w:rPr>
        <w:t xml:space="preserve">תשלום </w:t>
      </w:r>
      <w:r w:rsidR="00CB4C7A">
        <w:rPr>
          <w:rFonts w:hint="cs"/>
          <w:rtl/>
        </w:rPr>
        <w:t xml:space="preserve">בדרך אחרת לרבות </w:t>
      </w:r>
      <w:r w:rsidR="00CB4C7A" w:rsidRPr="00CB4C7A">
        <w:rPr>
          <w:rtl/>
        </w:rPr>
        <w:t>בהעברה בנקאית</w:t>
      </w:r>
      <w:r w:rsidR="00CB4C7A">
        <w:rPr>
          <w:rFonts w:hint="cs"/>
          <w:rtl/>
        </w:rPr>
        <w:t xml:space="preserve"> ו/או מזומן</w:t>
      </w:r>
      <w:r w:rsidR="00CB4C7A" w:rsidRPr="00CB4C7A">
        <w:rPr>
          <w:rtl/>
        </w:rPr>
        <w:t xml:space="preserve">, </w:t>
      </w:r>
      <w:r w:rsidR="001506E0" w:rsidRPr="00CB4C7A">
        <w:rPr>
          <w:rFonts w:hint="cs"/>
          <w:rtl/>
        </w:rPr>
        <w:t>ייש</w:t>
      </w:r>
      <w:r w:rsidR="001506E0" w:rsidRPr="00CB4C7A">
        <w:rPr>
          <w:rFonts w:hint="eastAsia"/>
          <w:rtl/>
        </w:rPr>
        <w:t>א</w:t>
      </w:r>
      <w:r w:rsidR="00CB4C7A" w:rsidRPr="00CB4C7A">
        <w:rPr>
          <w:rtl/>
        </w:rPr>
        <w:t xml:space="preserve"> הקונה בעלויות ההעברה והתשלום ייחשב כנפרע רק לאחר זיכויו המוחלט בפועל בחשבון </w:t>
      </w:r>
      <w:r w:rsidR="00231AE2">
        <w:rPr>
          <w:rFonts w:hint="cs"/>
          <w:rtl/>
        </w:rPr>
        <w:t>הכינוס</w:t>
      </w:r>
      <w:r w:rsidR="0052396A">
        <w:rPr>
          <w:rtl/>
        </w:rPr>
        <w:t>.</w:t>
      </w:r>
    </w:p>
    <w:p w:rsidR="0052396A" w:rsidRPr="00D25D6B" w:rsidRDefault="0052396A" w:rsidP="00D83D5A">
      <w:pPr>
        <w:tabs>
          <w:tab w:val="num" w:pos="746"/>
        </w:tabs>
        <w:spacing w:line="276" w:lineRule="auto"/>
        <w:ind w:left="746" w:hanging="360"/>
        <w:jc w:val="both"/>
        <w:rPr>
          <w:sz w:val="16"/>
          <w:szCs w:val="16"/>
        </w:rPr>
      </w:pPr>
    </w:p>
    <w:p w:rsidR="0052396A" w:rsidRDefault="0052396A" w:rsidP="005D1379">
      <w:pPr>
        <w:numPr>
          <w:ilvl w:val="0"/>
          <w:numId w:val="4"/>
        </w:numPr>
        <w:tabs>
          <w:tab w:val="clear" w:pos="1365"/>
          <w:tab w:val="num" w:pos="746"/>
        </w:tabs>
        <w:spacing w:line="276" w:lineRule="auto"/>
        <w:ind w:left="746" w:hanging="360"/>
        <w:jc w:val="both"/>
      </w:pPr>
      <w:r>
        <w:rPr>
          <w:rtl/>
        </w:rPr>
        <w:t xml:space="preserve">הקונה רשאי להקדים תשלומים ובלבד שנתן </w:t>
      </w:r>
      <w:r w:rsidR="005D1379">
        <w:rPr>
          <w:rFonts w:hint="cs"/>
          <w:rtl/>
        </w:rPr>
        <w:t>כונס הנכסים</w:t>
      </w:r>
      <w:r w:rsidR="00185974">
        <w:rPr>
          <w:rFonts w:hint="cs"/>
          <w:rtl/>
        </w:rPr>
        <w:t xml:space="preserve"> </w:t>
      </w:r>
      <w:r>
        <w:rPr>
          <w:rtl/>
        </w:rPr>
        <w:t>הודעה של 48 שעות מראש ובכתב.</w:t>
      </w:r>
    </w:p>
    <w:p w:rsidR="00FA6348" w:rsidRDefault="00FA6348" w:rsidP="00D83D5A">
      <w:pPr>
        <w:numPr>
          <w:ilvl w:val="0"/>
          <w:numId w:val="4"/>
        </w:numPr>
        <w:tabs>
          <w:tab w:val="clear" w:pos="1365"/>
          <w:tab w:val="num" w:pos="746"/>
        </w:tabs>
        <w:spacing w:line="276" w:lineRule="auto"/>
        <w:ind w:left="746" w:hanging="360"/>
        <w:jc w:val="both"/>
      </w:pPr>
      <w:r>
        <w:rPr>
          <w:rFonts w:hint="cs"/>
          <w:rtl/>
        </w:rPr>
        <w:t>במידה ובמועד תשלום כלשהו המדד הידוע יהיה גבוה ממדד הבסיס יתווסף לסך התשלום שיעור עליית המדד לעומת מדד הבסיס. בשום מקרה לא תפ</w:t>
      </w:r>
      <w:r w:rsidR="00D945A8">
        <w:rPr>
          <w:rFonts w:hint="cs"/>
          <w:rtl/>
        </w:rPr>
        <w:t>חת התמורה מהסך הנומינאלי המפורט</w:t>
      </w:r>
      <w:r>
        <w:rPr>
          <w:rFonts w:hint="cs"/>
          <w:rtl/>
        </w:rPr>
        <w:t xml:space="preserve"> ברישא של סעיף זה גם אם שינוי המדד ביחס למדד הבסיס יהא שלילי.</w:t>
      </w:r>
    </w:p>
    <w:p w:rsidR="00FA6348" w:rsidRDefault="00FA6348" w:rsidP="00D83D5A">
      <w:pPr>
        <w:spacing w:line="276" w:lineRule="auto"/>
        <w:jc w:val="both"/>
        <w:rPr>
          <w:rtl/>
        </w:rPr>
      </w:pPr>
    </w:p>
    <w:p w:rsidR="00FA6348" w:rsidRDefault="00FA6348" w:rsidP="00D83D5A">
      <w:pPr>
        <w:spacing w:line="276" w:lineRule="auto"/>
        <w:ind w:left="386" w:firstLine="360"/>
        <w:jc w:val="both"/>
      </w:pPr>
      <w:r>
        <w:rPr>
          <w:rFonts w:hint="cs"/>
          <w:rtl/>
        </w:rPr>
        <w:lastRenderedPageBreak/>
        <w:t>בסעיף זה:</w:t>
      </w:r>
    </w:p>
    <w:p w:rsidR="00FA6348" w:rsidRDefault="00FA6348" w:rsidP="00D83D5A">
      <w:pPr>
        <w:spacing w:line="276" w:lineRule="auto"/>
        <w:ind w:firstLine="360"/>
        <w:jc w:val="both"/>
        <w:rPr>
          <w:rtl/>
        </w:rPr>
      </w:pPr>
    </w:p>
    <w:p w:rsidR="00FA6348" w:rsidRDefault="00FA6348" w:rsidP="00D83D5A">
      <w:pPr>
        <w:spacing w:line="276" w:lineRule="auto"/>
        <w:ind w:left="386" w:firstLine="360"/>
        <w:jc w:val="both"/>
      </w:pPr>
      <w:r>
        <w:rPr>
          <w:rFonts w:hint="cs"/>
          <w:rtl/>
        </w:rPr>
        <w:t xml:space="preserve">"הפרשי הצמדה" </w:t>
      </w:r>
      <w:r>
        <w:rPr>
          <w:rtl/>
        </w:rPr>
        <w:t>–</w:t>
      </w:r>
      <w:r>
        <w:rPr>
          <w:rFonts w:hint="cs"/>
          <w:rtl/>
        </w:rPr>
        <w:t xml:space="preserve"> הפרשי הצמדה למדד המחירים לצרכן.</w:t>
      </w:r>
    </w:p>
    <w:p w:rsidR="00FA6348" w:rsidRDefault="00FA6348" w:rsidP="00D83D5A">
      <w:pPr>
        <w:spacing w:line="276" w:lineRule="auto"/>
        <w:ind w:firstLine="360"/>
        <w:jc w:val="center"/>
        <w:rPr>
          <w:rtl/>
        </w:rPr>
      </w:pPr>
    </w:p>
    <w:p w:rsidR="00FA6348" w:rsidRDefault="00FA6348" w:rsidP="008C3C0E">
      <w:pPr>
        <w:spacing w:line="276" w:lineRule="auto"/>
        <w:ind w:left="386" w:firstLine="360"/>
        <w:jc w:val="both"/>
        <w:rPr>
          <w:rtl/>
        </w:rPr>
      </w:pPr>
      <w:r>
        <w:rPr>
          <w:rFonts w:hint="cs"/>
          <w:rtl/>
        </w:rPr>
        <w:t xml:space="preserve">"מדד הבסיס" </w:t>
      </w:r>
      <w:r>
        <w:rPr>
          <w:rtl/>
        </w:rPr>
        <w:t>–</w:t>
      </w:r>
      <w:r>
        <w:rPr>
          <w:rFonts w:hint="cs"/>
          <w:rtl/>
        </w:rPr>
        <w:t xml:space="preserve"> הוא המדד לחודש </w:t>
      </w:r>
      <w:r w:rsidR="008C3C0E">
        <w:rPr>
          <w:rFonts w:hint="cs"/>
          <w:rtl/>
        </w:rPr>
        <w:t>יוני</w:t>
      </w:r>
      <w:r>
        <w:rPr>
          <w:rFonts w:hint="cs"/>
          <w:rtl/>
        </w:rPr>
        <w:t xml:space="preserve"> </w:t>
      </w:r>
      <w:r w:rsidR="008C3C0E">
        <w:rPr>
          <w:rFonts w:hint="cs"/>
          <w:rtl/>
        </w:rPr>
        <w:t>2019</w:t>
      </w:r>
      <w:r w:rsidR="00CC039A">
        <w:rPr>
          <w:rFonts w:hint="cs"/>
          <w:rtl/>
        </w:rPr>
        <w:t xml:space="preserve"> אשר פורסם ע"י </w:t>
      </w:r>
      <w:proofErr w:type="spellStart"/>
      <w:r w:rsidR="00CC039A">
        <w:rPr>
          <w:rFonts w:hint="cs"/>
          <w:rtl/>
        </w:rPr>
        <w:t>הלמ"ס</w:t>
      </w:r>
      <w:proofErr w:type="spellEnd"/>
      <w:r>
        <w:rPr>
          <w:rFonts w:hint="cs"/>
          <w:rtl/>
        </w:rPr>
        <w:t>.</w:t>
      </w:r>
    </w:p>
    <w:p w:rsidR="0052396A" w:rsidRDefault="0052396A" w:rsidP="00D83D5A">
      <w:pPr>
        <w:spacing w:line="276" w:lineRule="auto"/>
        <w:ind w:left="840"/>
        <w:jc w:val="both"/>
        <w:rPr>
          <w:rtl/>
        </w:rPr>
      </w:pPr>
    </w:p>
    <w:p w:rsidR="00CB4C7A" w:rsidRDefault="00CB4C7A" w:rsidP="005D1379">
      <w:pPr>
        <w:numPr>
          <w:ilvl w:val="0"/>
          <w:numId w:val="2"/>
        </w:numPr>
        <w:spacing w:line="276" w:lineRule="auto"/>
        <w:jc w:val="both"/>
        <w:rPr>
          <w:rtl/>
        </w:rPr>
      </w:pPr>
      <w:r>
        <w:rPr>
          <w:rFonts w:hint="cs"/>
          <w:rtl/>
        </w:rPr>
        <w:t xml:space="preserve">מוסכם כי התאריך והתמורה בחוזה זה ימולאו על-ידי </w:t>
      </w:r>
      <w:r w:rsidR="005D1379">
        <w:rPr>
          <w:rFonts w:hint="cs"/>
          <w:rtl/>
        </w:rPr>
        <w:t xml:space="preserve">כונס הנכסים </w:t>
      </w:r>
      <w:r>
        <w:rPr>
          <w:rFonts w:hint="cs"/>
          <w:rtl/>
        </w:rPr>
        <w:t xml:space="preserve">לאחר אישור המכר על-ידי </w:t>
      </w:r>
      <w:r w:rsidR="00185974">
        <w:rPr>
          <w:rFonts w:hint="cs"/>
          <w:rtl/>
        </w:rPr>
        <w:t xml:space="preserve">בית המשפט המחוזי </w:t>
      </w:r>
      <w:r>
        <w:rPr>
          <w:rFonts w:hint="cs"/>
          <w:rtl/>
        </w:rPr>
        <w:t>בירושלים בהתאם ליום האישור ולגובה ההצעה הסופית שאושרה כאמור לעיל.</w:t>
      </w:r>
    </w:p>
    <w:p w:rsidR="002C6E9F" w:rsidRDefault="002C6E9F" w:rsidP="00D83D5A">
      <w:pPr>
        <w:pStyle w:val="a6"/>
        <w:spacing w:line="276" w:lineRule="auto"/>
        <w:ind w:left="720" w:firstLine="211"/>
        <w:rPr>
          <w:rtl/>
        </w:rPr>
      </w:pPr>
    </w:p>
    <w:p w:rsidR="0052396A" w:rsidRDefault="0052396A" w:rsidP="00D83D5A">
      <w:pPr>
        <w:numPr>
          <w:ilvl w:val="0"/>
          <w:numId w:val="2"/>
        </w:numPr>
        <w:tabs>
          <w:tab w:val="clear" w:pos="720"/>
          <w:tab w:val="num" w:pos="368"/>
        </w:tabs>
        <w:spacing w:line="276" w:lineRule="auto"/>
        <w:ind w:left="651" w:hanging="651"/>
        <w:jc w:val="both"/>
        <w:rPr>
          <w:rtl/>
        </w:rPr>
      </w:pPr>
      <w:r>
        <w:rPr>
          <w:rtl/>
        </w:rPr>
        <w:t>א.</w:t>
      </w:r>
      <w:r>
        <w:rPr>
          <w:rtl/>
        </w:rPr>
        <w:tab/>
        <w:t>מבלי לגרוע ובנוסף לאמור בסעיף 2 לעיל מצהיר הקונה</w:t>
      </w:r>
      <w:r w:rsidR="008B53D8">
        <w:rPr>
          <w:rFonts w:hint="cs"/>
          <w:rtl/>
        </w:rPr>
        <w:t>,</w:t>
      </w:r>
      <w:r w:rsidR="00A3356D">
        <w:rPr>
          <w:rFonts w:hint="cs"/>
          <w:rtl/>
        </w:rPr>
        <w:t xml:space="preserve"> </w:t>
      </w:r>
      <w:r>
        <w:rPr>
          <w:rtl/>
        </w:rPr>
        <w:t xml:space="preserve">כי </w:t>
      </w:r>
      <w:r w:rsidR="00510EC8">
        <w:rPr>
          <w:rFonts w:hint="cs"/>
          <w:rtl/>
        </w:rPr>
        <w:t xml:space="preserve">הוא </w:t>
      </w:r>
      <w:r>
        <w:rPr>
          <w:rtl/>
        </w:rPr>
        <w:t>קיבל את כל</w:t>
      </w:r>
      <w:r w:rsidR="00D15B82">
        <w:rPr>
          <w:rFonts w:hint="cs"/>
          <w:rtl/>
        </w:rPr>
        <w:t xml:space="preserve"> </w:t>
      </w:r>
      <w:r>
        <w:rPr>
          <w:rtl/>
        </w:rPr>
        <w:t>האינפורמצי</w:t>
      </w:r>
      <w:r w:rsidR="00A8360B">
        <w:rPr>
          <w:rtl/>
        </w:rPr>
        <w:t xml:space="preserve">ה הרלוונטית בקשר לזכויות </w:t>
      </w:r>
      <w:r w:rsidR="00D945A8">
        <w:rPr>
          <w:rFonts w:hint="cs"/>
          <w:rtl/>
        </w:rPr>
        <w:t>המוכר</w:t>
      </w:r>
      <w:r>
        <w:rPr>
          <w:rtl/>
        </w:rPr>
        <w:t xml:space="preserve"> ב</w:t>
      </w:r>
      <w:r w:rsidR="001C2AAE">
        <w:rPr>
          <w:rtl/>
        </w:rPr>
        <w:t>דירה</w:t>
      </w:r>
      <w:r w:rsidR="00D15B82">
        <w:rPr>
          <w:rFonts w:hint="cs"/>
          <w:rtl/>
        </w:rPr>
        <w:t>,</w:t>
      </w:r>
      <w:r>
        <w:rPr>
          <w:rtl/>
        </w:rPr>
        <w:t xml:space="preserve"> וכי </w:t>
      </w:r>
      <w:r w:rsidR="00510EC8">
        <w:rPr>
          <w:rFonts w:hint="cs"/>
          <w:rtl/>
        </w:rPr>
        <w:t xml:space="preserve">הוא </w:t>
      </w:r>
      <w:r>
        <w:rPr>
          <w:rtl/>
        </w:rPr>
        <w:t>עיין בכל המסמכים הקשורים ב</w:t>
      </w:r>
      <w:r w:rsidR="001C2AAE">
        <w:rPr>
          <w:rtl/>
        </w:rPr>
        <w:t>דירה</w:t>
      </w:r>
      <w:r w:rsidR="00252EA0">
        <w:rPr>
          <w:rFonts w:hint="cs"/>
          <w:rtl/>
        </w:rPr>
        <w:t>,</w:t>
      </w:r>
      <w:r>
        <w:rPr>
          <w:rtl/>
        </w:rPr>
        <w:t xml:space="preserve"> וכי בדק את ה</w:t>
      </w:r>
      <w:r w:rsidR="001C2AAE">
        <w:rPr>
          <w:rtl/>
        </w:rPr>
        <w:t>דירה</w:t>
      </w:r>
      <w:r>
        <w:rPr>
          <w:rtl/>
        </w:rPr>
        <w:t xml:space="preserve"> </w:t>
      </w:r>
      <w:r w:rsidR="00510EC8">
        <w:rPr>
          <w:rFonts w:hint="cs"/>
          <w:rtl/>
        </w:rPr>
        <w:t>ו</w:t>
      </w:r>
      <w:r>
        <w:rPr>
          <w:rtl/>
        </w:rPr>
        <w:t xml:space="preserve">את </w:t>
      </w:r>
      <w:proofErr w:type="spellStart"/>
      <w:r>
        <w:rPr>
          <w:rtl/>
        </w:rPr>
        <w:t>הת.ב.ע</w:t>
      </w:r>
      <w:proofErr w:type="spellEnd"/>
      <w:r>
        <w:rPr>
          <w:rtl/>
        </w:rPr>
        <w:t xml:space="preserve">. </w:t>
      </w:r>
      <w:r w:rsidR="00D945A8">
        <w:rPr>
          <w:rFonts w:hint="cs"/>
          <w:rtl/>
        </w:rPr>
        <w:t xml:space="preserve">ואת היתרי הבנייה (ככל שישנם) </w:t>
      </w:r>
      <w:r>
        <w:rPr>
          <w:rtl/>
        </w:rPr>
        <w:t xml:space="preserve">ומצא </w:t>
      </w:r>
      <w:r w:rsidR="00D945A8">
        <w:rPr>
          <w:rFonts w:hint="cs"/>
          <w:rtl/>
        </w:rPr>
        <w:t>א</w:t>
      </w:r>
      <w:r>
        <w:rPr>
          <w:rtl/>
        </w:rPr>
        <w:t>ותם מתאימים כולם</w:t>
      </w:r>
      <w:r w:rsidR="00D945A8">
        <w:rPr>
          <w:rFonts w:hint="cs"/>
          <w:rtl/>
        </w:rPr>
        <w:t xml:space="preserve"> </w:t>
      </w:r>
      <w:r>
        <w:rPr>
          <w:rtl/>
        </w:rPr>
        <w:t>לדרישותיו ולמטרותיו</w:t>
      </w:r>
      <w:r w:rsidR="00252EA0">
        <w:rPr>
          <w:rFonts w:hint="cs"/>
          <w:rtl/>
        </w:rPr>
        <w:t>,</w:t>
      </w:r>
      <w:r>
        <w:rPr>
          <w:rtl/>
        </w:rPr>
        <w:t xml:space="preserve"> והוא מוותר בז</w:t>
      </w:r>
      <w:r w:rsidR="006B0F02">
        <w:rPr>
          <w:rtl/>
        </w:rPr>
        <w:t>ה על כל טענה של פגם או אי התאמה</w:t>
      </w:r>
      <w:r w:rsidR="00D15B82">
        <w:rPr>
          <w:rFonts w:hint="cs"/>
          <w:rtl/>
        </w:rPr>
        <w:tab/>
      </w:r>
      <w:r>
        <w:rPr>
          <w:rtl/>
        </w:rPr>
        <w:t>בקשר</w:t>
      </w:r>
      <w:r w:rsidR="00D945A8">
        <w:rPr>
          <w:rFonts w:hint="cs"/>
          <w:rtl/>
        </w:rPr>
        <w:t xml:space="preserve"> </w:t>
      </w:r>
      <w:r w:rsidR="006B0F02">
        <w:rPr>
          <w:rFonts w:hint="cs"/>
          <w:rtl/>
        </w:rPr>
        <w:t>א</w:t>
      </w:r>
      <w:r>
        <w:rPr>
          <w:rtl/>
        </w:rPr>
        <w:t>ליהם.</w:t>
      </w:r>
    </w:p>
    <w:p w:rsidR="00252EA0" w:rsidRPr="006F0FEA" w:rsidRDefault="00252EA0" w:rsidP="00D83D5A">
      <w:pPr>
        <w:spacing w:line="276" w:lineRule="auto"/>
        <w:jc w:val="both"/>
        <w:rPr>
          <w:sz w:val="16"/>
          <w:szCs w:val="16"/>
        </w:rPr>
      </w:pPr>
    </w:p>
    <w:p w:rsidR="0052396A" w:rsidRDefault="0052396A" w:rsidP="00B62FF7">
      <w:pPr>
        <w:numPr>
          <w:ilvl w:val="12"/>
          <w:numId w:val="0"/>
        </w:numPr>
        <w:spacing w:line="276" w:lineRule="auto"/>
        <w:ind w:left="746" w:hanging="360"/>
        <w:jc w:val="both"/>
        <w:rPr>
          <w:rtl/>
        </w:rPr>
      </w:pPr>
      <w:r>
        <w:rPr>
          <w:rtl/>
        </w:rPr>
        <w:t>ב.</w:t>
      </w:r>
      <w:r>
        <w:rPr>
          <w:rtl/>
        </w:rPr>
        <w:tab/>
        <w:t>מבלי לגרוע מהאמור לעיל, מצהיר הקונה</w:t>
      </w:r>
      <w:r w:rsidR="008B53D8">
        <w:rPr>
          <w:rFonts w:hint="cs"/>
          <w:rtl/>
        </w:rPr>
        <w:t>,</w:t>
      </w:r>
      <w:r>
        <w:rPr>
          <w:rtl/>
        </w:rPr>
        <w:t xml:space="preserve"> כי חלק מחוות דעת השמאי שצורפה ל</w:t>
      </w:r>
      <w:r w:rsidR="00A8360B">
        <w:rPr>
          <w:b/>
          <w:bCs/>
          <w:rtl/>
        </w:rPr>
        <w:t>"הצעה לרכישת זכויותי</w:t>
      </w:r>
      <w:r w:rsidR="00A8360B">
        <w:rPr>
          <w:rFonts w:hint="cs"/>
          <w:b/>
          <w:bCs/>
          <w:rtl/>
        </w:rPr>
        <w:t>ו</w:t>
      </w:r>
      <w:r>
        <w:rPr>
          <w:b/>
          <w:bCs/>
          <w:rtl/>
        </w:rPr>
        <w:t xml:space="preserve"> של </w:t>
      </w:r>
      <w:r w:rsidR="00D945A8">
        <w:rPr>
          <w:rFonts w:hint="cs"/>
          <w:b/>
          <w:bCs/>
          <w:rtl/>
        </w:rPr>
        <w:t>המוכר</w:t>
      </w:r>
      <w:r>
        <w:rPr>
          <w:b/>
          <w:bCs/>
          <w:rtl/>
        </w:rPr>
        <w:t xml:space="preserve"> ב</w:t>
      </w:r>
      <w:r w:rsidR="001C2AAE">
        <w:rPr>
          <w:b/>
          <w:bCs/>
          <w:rtl/>
        </w:rPr>
        <w:t>דירה</w:t>
      </w:r>
      <w:r>
        <w:rPr>
          <w:b/>
          <w:bCs/>
          <w:rtl/>
        </w:rPr>
        <w:t>"</w:t>
      </w:r>
      <w:r w:rsidR="00A8360B">
        <w:rPr>
          <w:rtl/>
        </w:rPr>
        <w:t xml:space="preserve">, איננה מחייבת את </w:t>
      </w:r>
      <w:r w:rsidR="00D945A8">
        <w:rPr>
          <w:rFonts w:hint="cs"/>
          <w:rtl/>
        </w:rPr>
        <w:t>המוכר</w:t>
      </w:r>
      <w:r>
        <w:rPr>
          <w:rtl/>
        </w:rPr>
        <w:t xml:space="preserve"> ו/או </w:t>
      </w:r>
      <w:r w:rsidR="00B62FF7">
        <w:rPr>
          <w:rFonts w:hint="cs"/>
          <w:rtl/>
        </w:rPr>
        <w:t>כונס הנכסים</w:t>
      </w:r>
      <w:r w:rsidR="00185974">
        <w:rPr>
          <w:rFonts w:hint="cs"/>
          <w:rtl/>
        </w:rPr>
        <w:t xml:space="preserve"> </w:t>
      </w:r>
      <w:r>
        <w:rPr>
          <w:rtl/>
        </w:rPr>
        <w:t>ו/או השמאי ולקונה אין ולא תהיה כל טענה ו/או תביעה  נגדם  בגין האמור בחוות הדעת, והוא מוותר מראש על כל טענה ו/או תביעה כאמור.</w:t>
      </w:r>
    </w:p>
    <w:p w:rsidR="008C6850" w:rsidRPr="006F0FEA" w:rsidRDefault="008C6850" w:rsidP="00D83D5A">
      <w:pPr>
        <w:spacing w:line="276" w:lineRule="auto"/>
        <w:rPr>
          <w:sz w:val="16"/>
          <w:szCs w:val="16"/>
          <w:rtl/>
        </w:rPr>
      </w:pPr>
    </w:p>
    <w:p w:rsidR="00BD5BBC" w:rsidRPr="006F0FEA" w:rsidRDefault="00BD5BBC" w:rsidP="00D83D5A">
      <w:pPr>
        <w:spacing w:line="276" w:lineRule="auto"/>
        <w:rPr>
          <w:sz w:val="16"/>
          <w:szCs w:val="16"/>
          <w:rtl/>
        </w:rPr>
      </w:pPr>
    </w:p>
    <w:p w:rsidR="0052396A" w:rsidRDefault="0052396A" w:rsidP="00D83D5A">
      <w:pPr>
        <w:pStyle w:val="3"/>
        <w:spacing w:line="276" w:lineRule="auto"/>
        <w:jc w:val="both"/>
        <w:rPr>
          <w:rtl/>
        </w:rPr>
      </w:pPr>
      <w:r>
        <w:rPr>
          <w:rtl/>
        </w:rPr>
        <w:t>מסירת חזקה</w:t>
      </w:r>
    </w:p>
    <w:p w:rsidR="0052396A" w:rsidRPr="008C6850" w:rsidRDefault="0052396A" w:rsidP="00D83D5A">
      <w:pPr>
        <w:spacing w:line="276" w:lineRule="auto"/>
        <w:jc w:val="both"/>
        <w:rPr>
          <w:sz w:val="12"/>
          <w:szCs w:val="12"/>
          <w:rtl/>
        </w:rPr>
      </w:pPr>
    </w:p>
    <w:p w:rsidR="00153F18" w:rsidRDefault="00153F18" w:rsidP="008C3C0E">
      <w:pPr>
        <w:ind w:left="386"/>
        <w:jc w:val="both"/>
      </w:pPr>
    </w:p>
    <w:p w:rsidR="0052396A" w:rsidRDefault="0052396A" w:rsidP="008C3C0E">
      <w:pPr>
        <w:numPr>
          <w:ilvl w:val="0"/>
          <w:numId w:val="2"/>
        </w:numPr>
        <w:tabs>
          <w:tab w:val="clear" w:pos="720"/>
          <w:tab w:val="num" w:pos="386"/>
        </w:tabs>
        <w:spacing w:line="276" w:lineRule="auto"/>
        <w:ind w:left="386" w:hanging="386"/>
        <w:jc w:val="both"/>
      </w:pPr>
      <w:r>
        <w:rPr>
          <w:rtl/>
        </w:rPr>
        <w:t>בכפוף ל</w:t>
      </w:r>
      <w:r w:rsidR="009A4831">
        <w:rPr>
          <w:rFonts w:hint="cs"/>
          <w:rtl/>
        </w:rPr>
        <w:t>מילוי כל התחייבויות הקונה כ</w:t>
      </w:r>
      <w:r>
        <w:rPr>
          <w:rtl/>
        </w:rPr>
        <w:t>אמור בסעיף 5 לעיל</w:t>
      </w:r>
      <w:r w:rsidR="009A4831">
        <w:rPr>
          <w:rFonts w:hint="cs"/>
          <w:rtl/>
        </w:rPr>
        <w:t xml:space="preserve"> במלואן ובמועדן,</w:t>
      </w:r>
      <w:r>
        <w:rPr>
          <w:rtl/>
        </w:rPr>
        <w:t xml:space="preserve"> </w:t>
      </w:r>
      <w:r w:rsidR="002C6E9F">
        <w:rPr>
          <w:rFonts w:hint="cs"/>
          <w:rtl/>
        </w:rPr>
        <w:t xml:space="preserve">מסירת </w:t>
      </w:r>
      <w:r w:rsidR="002C6E9F" w:rsidRPr="00231AE2">
        <w:rPr>
          <w:rFonts w:hint="cs"/>
          <w:rtl/>
        </w:rPr>
        <w:t>החזקה</w:t>
      </w:r>
      <w:r w:rsidR="002C6E9F" w:rsidRPr="00CD08E7">
        <w:rPr>
          <w:rFonts w:hint="cs"/>
          <w:b/>
          <w:bCs/>
          <w:rtl/>
        </w:rPr>
        <w:t xml:space="preserve"> </w:t>
      </w:r>
      <w:r w:rsidR="008C3C0E">
        <w:rPr>
          <w:rFonts w:hint="cs"/>
          <w:b/>
          <w:bCs/>
          <w:rtl/>
        </w:rPr>
        <w:t xml:space="preserve">המשפטית </w:t>
      </w:r>
      <w:r w:rsidR="002C6E9F">
        <w:rPr>
          <w:rFonts w:hint="cs"/>
          <w:rtl/>
        </w:rPr>
        <w:t>ב</w:t>
      </w:r>
      <w:r w:rsidR="001C2AAE">
        <w:rPr>
          <w:rFonts w:hint="cs"/>
          <w:rtl/>
        </w:rPr>
        <w:t>דירה</w:t>
      </w:r>
      <w:r w:rsidR="002C6E9F">
        <w:rPr>
          <w:rFonts w:hint="cs"/>
          <w:rtl/>
        </w:rPr>
        <w:t xml:space="preserve"> תבוצע תוך</w:t>
      </w:r>
      <w:r>
        <w:rPr>
          <w:rFonts w:hint="cs"/>
          <w:rtl/>
        </w:rPr>
        <w:t xml:space="preserve"> 7 ימי עבודה מהיום </w:t>
      </w:r>
      <w:r w:rsidR="00FA6348">
        <w:rPr>
          <w:rFonts w:hint="cs"/>
          <w:rtl/>
        </w:rPr>
        <w:t>שהקונה ישלם</w:t>
      </w:r>
      <w:r>
        <w:rPr>
          <w:rtl/>
        </w:rPr>
        <w:t xml:space="preserve"> את מלוא התמורה.</w:t>
      </w:r>
      <w:r w:rsidR="00CB4C7A" w:rsidRPr="00CB4C7A">
        <w:rPr>
          <w:rtl/>
        </w:rPr>
        <w:t xml:space="preserve"> אישור בכתב מאת </w:t>
      </w:r>
      <w:r w:rsidR="00153F18">
        <w:rPr>
          <w:rFonts w:hint="cs"/>
          <w:rtl/>
        </w:rPr>
        <w:t xml:space="preserve">כונס הנכסים </w:t>
      </w:r>
      <w:r w:rsidR="00CB4C7A" w:rsidRPr="00CB4C7A">
        <w:rPr>
          <w:rtl/>
        </w:rPr>
        <w:t xml:space="preserve">לקונה בדבר </w:t>
      </w:r>
      <w:r w:rsidR="001506E0">
        <w:rPr>
          <w:rFonts w:hint="cs"/>
          <w:rtl/>
        </w:rPr>
        <w:t>הזכות לקבל לידיו את החזקה ב</w:t>
      </w:r>
      <w:r w:rsidR="001C2AAE">
        <w:rPr>
          <w:rFonts w:hint="cs"/>
          <w:rtl/>
        </w:rPr>
        <w:t>דירה</w:t>
      </w:r>
      <w:r w:rsidR="00231AE2">
        <w:rPr>
          <w:rFonts w:hint="cs"/>
          <w:rtl/>
        </w:rPr>
        <w:t xml:space="preserve"> </w:t>
      </w:r>
      <w:r w:rsidR="0004547E">
        <w:rPr>
          <w:rFonts w:hint="cs"/>
          <w:rtl/>
        </w:rPr>
        <w:t xml:space="preserve">במועד </w:t>
      </w:r>
      <w:proofErr w:type="spellStart"/>
      <w:r w:rsidR="0004547E">
        <w:rPr>
          <w:rFonts w:hint="cs"/>
          <w:rtl/>
        </w:rPr>
        <w:t>שיכתב</w:t>
      </w:r>
      <w:proofErr w:type="spellEnd"/>
      <w:r w:rsidR="0004547E">
        <w:rPr>
          <w:rFonts w:hint="cs"/>
          <w:rtl/>
        </w:rPr>
        <w:t xml:space="preserve"> באישור, </w:t>
      </w:r>
      <w:r w:rsidR="00231AE2">
        <w:rPr>
          <w:rtl/>
        </w:rPr>
        <w:t xml:space="preserve">יהווה מסירת החזקה </w:t>
      </w:r>
      <w:r w:rsidR="001506E0">
        <w:rPr>
          <w:rFonts w:hint="cs"/>
          <w:rtl/>
        </w:rPr>
        <w:t>לכל דבר ועניין</w:t>
      </w:r>
      <w:r w:rsidR="00CB4C7A" w:rsidRPr="00CB4C7A">
        <w:rPr>
          <w:rtl/>
        </w:rPr>
        <w:t>.</w:t>
      </w:r>
    </w:p>
    <w:p w:rsidR="00CB4C7A" w:rsidRPr="006F0FEA" w:rsidRDefault="00CB4C7A" w:rsidP="00D83D5A">
      <w:pPr>
        <w:spacing w:line="276" w:lineRule="auto"/>
        <w:jc w:val="both"/>
        <w:rPr>
          <w:sz w:val="16"/>
          <w:szCs w:val="16"/>
          <w:rtl/>
        </w:rPr>
      </w:pPr>
    </w:p>
    <w:p w:rsidR="00CB4C7A" w:rsidRDefault="00CB4C7A" w:rsidP="00153F18">
      <w:pPr>
        <w:numPr>
          <w:ilvl w:val="0"/>
          <w:numId w:val="2"/>
        </w:numPr>
        <w:tabs>
          <w:tab w:val="clear" w:pos="720"/>
          <w:tab w:val="num" w:pos="386"/>
        </w:tabs>
        <w:spacing w:line="276" w:lineRule="auto"/>
        <w:ind w:left="386" w:hanging="386"/>
        <w:jc w:val="both"/>
      </w:pPr>
      <w:r>
        <w:rPr>
          <w:rFonts w:hint="cs"/>
          <w:rtl/>
        </w:rPr>
        <w:t>מוסכם ומובהר, כי במידה והקונה לא יקבל את החזקה ב</w:t>
      </w:r>
      <w:r w:rsidR="001C2AAE">
        <w:rPr>
          <w:rFonts w:hint="cs"/>
          <w:rtl/>
        </w:rPr>
        <w:t>דירה</w:t>
      </w:r>
      <w:r>
        <w:rPr>
          <w:rFonts w:hint="cs"/>
          <w:rtl/>
        </w:rPr>
        <w:t xml:space="preserve"> מסיבות התלויות בקונה, לרבות, אי מילוי כל התח</w:t>
      </w:r>
      <w:r w:rsidR="005C4255">
        <w:rPr>
          <w:rFonts w:hint="cs"/>
          <w:rtl/>
        </w:rPr>
        <w:t>ייבויותיו על פי החוזה ו/או אי ת</w:t>
      </w:r>
      <w:r>
        <w:rPr>
          <w:rFonts w:hint="cs"/>
          <w:rtl/>
        </w:rPr>
        <w:t>שלום מלוא התמורה עד למועד הקבוע בחוזה למסירת החזקה ו/או ס</w:t>
      </w:r>
      <w:r w:rsidR="005C4255">
        <w:rPr>
          <w:rFonts w:hint="cs"/>
          <w:rtl/>
        </w:rPr>
        <w:t>י</w:t>
      </w:r>
      <w:r>
        <w:rPr>
          <w:rFonts w:hint="cs"/>
          <w:rtl/>
        </w:rPr>
        <w:t xml:space="preserve">רוב </w:t>
      </w:r>
      <w:r w:rsidR="009C0DF3">
        <w:rPr>
          <w:rFonts w:hint="cs"/>
          <w:rtl/>
        </w:rPr>
        <w:t>מצדו</w:t>
      </w:r>
      <w:r>
        <w:rPr>
          <w:rFonts w:hint="cs"/>
          <w:rtl/>
        </w:rPr>
        <w:t xml:space="preserve"> לתפוס חזקה ב</w:t>
      </w:r>
      <w:r w:rsidR="001C2AAE">
        <w:rPr>
          <w:rFonts w:hint="cs"/>
          <w:rtl/>
        </w:rPr>
        <w:t>דירה</w:t>
      </w:r>
      <w:r>
        <w:rPr>
          <w:rFonts w:hint="cs"/>
          <w:rtl/>
        </w:rPr>
        <w:t xml:space="preserve"> מסיבה כלשהי, יהיה הקונה אחראי, החל ממועד מסירת החזקה המיועד, באחריות החלה על בעלים ו/או מחזיקים במקרקעין, לרבות אחריות לשמור על המקרקעין ולתחזק אותם, לשלם את כל המיסים והתשלומים בגינם, וכן אחריות כלפי צד ג' </w:t>
      </w:r>
      <w:r w:rsidR="00E30808">
        <w:rPr>
          <w:rFonts w:hint="cs"/>
          <w:rtl/>
        </w:rPr>
        <w:t>ורכושו</w:t>
      </w:r>
      <w:r w:rsidR="00D945A8">
        <w:rPr>
          <w:rFonts w:hint="cs"/>
          <w:rtl/>
        </w:rPr>
        <w:t>. על אף האמור, יהי</w:t>
      </w:r>
      <w:r w:rsidR="00231AE2">
        <w:rPr>
          <w:rFonts w:hint="cs"/>
          <w:rtl/>
        </w:rPr>
        <w:t xml:space="preserve">ה </w:t>
      </w:r>
      <w:r w:rsidR="00153F18">
        <w:rPr>
          <w:rFonts w:hint="cs"/>
          <w:rtl/>
        </w:rPr>
        <w:t>כונס הנכסים</w:t>
      </w:r>
      <w:r w:rsidR="00E56BEC">
        <w:rPr>
          <w:rFonts w:hint="cs"/>
          <w:rtl/>
        </w:rPr>
        <w:t xml:space="preserve"> </w:t>
      </w:r>
      <w:r w:rsidR="005C4255">
        <w:rPr>
          <w:rFonts w:hint="cs"/>
          <w:rtl/>
        </w:rPr>
        <w:t>רשאי, אך לא חייב</w:t>
      </w:r>
      <w:r>
        <w:rPr>
          <w:rFonts w:hint="cs"/>
          <w:rtl/>
        </w:rPr>
        <w:t xml:space="preserve">, לבצע במקום הקונה, פעולות שעל הקונה לבצע כבעלים ו/או מחזיק ובמקרה </w:t>
      </w:r>
      <w:r w:rsidR="005C4255">
        <w:rPr>
          <w:rFonts w:hint="cs"/>
          <w:rtl/>
        </w:rPr>
        <w:t xml:space="preserve">זה יהיה הקונה חייב להשיב </w:t>
      </w:r>
      <w:r w:rsidR="00153F18">
        <w:rPr>
          <w:rFonts w:hint="cs"/>
          <w:rtl/>
        </w:rPr>
        <w:t xml:space="preserve">לכונס הנכסים </w:t>
      </w:r>
      <w:r>
        <w:rPr>
          <w:rFonts w:hint="cs"/>
          <w:rtl/>
        </w:rPr>
        <w:t xml:space="preserve">כל תשלום ו/או הוצאה </w:t>
      </w:r>
      <w:r w:rsidR="005C4255">
        <w:rPr>
          <w:rFonts w:hint="cs"/>
          <w:rtl/>
        </w:rPr>
        <w:t>שהוציא</w:t>
      </w:r>
      <w:r w:rsidR="00D945A8">
        <w:rPr>
          <w:rFonts w:hint="cs"/>
          <w:rtl/>
        </w:rPr>
        <w:t>ו</w:t>
      </w:r>
      <w:r>
        <w:rPr>
          <w:rFonts w:hint="cs"/>
          <w:rtl/>
        </w:rPr>
        <w:t xml:space="preserve"> בגין ה</w:t>
      </w:r>
      <w:r w:rsidR="001C2AAE">
        <w:rPr>
          <w:rFonts w:hint="cs"/>
          <w:rtl/>
        </w:rPr>
        <w:t>דירה</w:t>
      </w:r>
      <w:r>
        <w:rPr>
          <w:rFonts w:hint="cs"/>
          <w:rtl/>
        </w:rPr>
        <w:t>.</w:t>
      </w:r>
    </w:p>
    <w:p w:rsidR="0004547E" w:rsidRDefault="0004547E" w:rsidP="0004547E">
      <w:pPr>
        <w:pStyle w:val="a8"/>
        <w:rPr>
          <w:rtl/>
        </w:rPr>
      </w:pPr>
    </w:p>
    <w:p w:rsidR="0004547E" w:rsidRDefault="0004547E" w:rsidP="0029251F">
      <w:pPr>
        <w:numPr>
          <w:ilvl w:val="0"/>
          <w:numId w:val="2"/>
        </w:numPr>
        <w:tabs>
          <w:tab w:val="clear" w:pos="720"/>
          <w:tab w:val="num" w:pos="386"/>
        </w:tabs>
        <w:spacing w:line="276" w:lineRule="auto"/>
        <w:ind w:left="386" w:hanging="386"/>
        <w:jc w:val="both"/>
      </w:pPr>
      <w:r>
        <w:rPr>
          <w:rFonts w:hint="cs"/>
          <w:rtl/>
        </w:rPr>
        <w:t xml:space="preserve">אם </w:t>
      </w:r>
      <w:r w:rsidR="00153F18">
        <w:rPr>
          <w:rFonts w:hint="cs"/>
          <w:rtl/>
        </w:rPr>
        <w:t xml:space="preserve">כונס הנכסים </w:t>
      </w:r>
      <w:r>
        <w:rPr>
          <w:rFonts w:hint="cs"/>
          <w:rtl/>
        </w:rPr>
        <w:t xml:space="preserve">לא יוכל לבצע את מסירת החזקה במועד המפורט לעיל, לא יהווה הדבר הפרת הסכם מצד </w:t>
      </w:r>
      <w:r w:rsidR="00153F18">
        <w:rPr>
          <w:rFonts w:hint="cs"/>
          <w:rtl/>
        </w:rPr>
        <w:t>כונס הנכסים</w:t>
      </w:r>
      <w:r>
        <w:rPr>
          <w:rFonts w:hint="cs"/>
          <w:rtl/>
        </w:rPr>
        <w:t xml:space="preserve">. במקרה כזה יפעל </w:t>
      </w:r>
      <w:r w:rsidR="00153F18">
        <w:rPr>
          <w:rFonts w:hint="cs"/>
          <w:rtl/>
        </w:rPr>
        <w:t xml:space="preserve">כונס הנכסים </w:t>
      </w:r>
      <w:r>
        <w:rPr>
          <w:rFonts w:hint="cs"/>
          <w:rtl/>
        </w:rPr>
        <w:t xml:space="preserve">על פי צווים שיקבל מבית המשפט </w:t>
      </w:r>
      <w:r w:rsidR="0029251F">
        <w:rPr>
          <w:rFonts w:hint="cs"/>
          <w:rtl/>
        </w:rPr>
        <w:t>לצורך מסירת החזקה בדירה לידי הקונה</w:t>
      </w:r>
      <w:r>
        <w:rPr>
          <w:rFonts w:hint="cs"/>
          <w:rtl/>
        </w:rPr>
        <w:t>.</w:t>
      </w:r>
    </w:p>
    <w:p w:rsidR="00D945A8" w:rsidRPr="00153F18" w:rsidRDefault="00D945A8" w:rsidP="00D83D5A">
      <w:pPr>
        <w:pStyle w:val="a8"/>
        <w:spacing w:line="276" w:lineRule="auto"/>
        <w:rPr>
          <w:sz w:val="16"/>
          <w:szCs w:val="16"/>
          <w:rtl/>
        </w:rPr>
      </w:pPr>
    </w:p>
    <w:p w:rsidR="00D945A8" w:rsidRPr="006F0FEA" w:rsidRDefault="00D945A8" w:rsidP="00D83D5A">
      <w:pPr>
        <w:spacing w:line="276" w:lineRule="auto"/>
        <w:ind w:left="386"/>
        <w:jc w:val="both"/>
        <w:rPr>
          <w:sz w:val="16"/>
          <w:szCs w:val="16"/>
        </w:rPr>
      </w:pPr>
    </w:p>
    <w:p w:rsidR="00FA6348" w:rsidRDefault="00FA6348" w:rsidP="00D83D5A">
      <w:pPr>
        <w:pStyle w:val="2"/>
        <w:spacing w:line="276" w:lineRule="auto"/>
        <w:jc w:val="both"/>
        <w:rPr>
          <w:sz w:val="2"/>
          <w:szCs w:val="2"/>
          <w:rtl/>
        </w:rPr>
      </w:pPr>
    </w:p>
    <w:p w:rsidR="0052396A" w:rsidRDefault="0052396A" w:rsidP="00D83D5A">
      <w:pPr>
        <w:pStyle w:val="2"/>
        <w:spacing w:line="276" w:lineRule="auto"/>
        <w:jc w:val="both"/>
        <w:rPr>
          <w:rtl/>
        </w:rPr>
      </w:pPr>
      <w:r>
        <w:rPr>
          <w:rtl/>
        </w:rPr>
        <w:t>הפרת הסכם</w:t>
      </w:r>
    </w:p>
    <w:p w:rsidR="00344DE0" w:rsidRPr="008C6850" w:rsidRDefault="00344DE0" w:rsidP="00D83D5A">
      <w:pPr>
        <w:spacing w:line="276" w:lineRule="auto"/>
        <w:rPr>
          <w:sz w:val="12"/>
          <w:szCs w:val="12"/>
          <w:rtl/>
        </w:rPr>
      </w:pPr>
    </w:p>
    <w:p w:rsidR="0052396A" w:rsidRDefault="0052396A" w:rsidP="00153F18">
      <w:pPr>
        <w:numPr>
          <w:ilvl w:val="0"/>
          <w:numId w:val="2"/>
        </w:numPr>
        <w:tabs>
          <w:tab w:val="clear" w:pos="720"/>
          <w:tab w:val="num" w:pos="386"/>
        </w:tabs>
        <w:spacing w:line="276" w:lineRule="auto"/>
        <w:ind w:left="386" w:hanging="386"/>
        <w:jc w:val="both"/>
      </w:pPr>
      <w:r>
        <w:rPr>
          <w:rtl/>
        </w:rPr>
        <w:t>כל איחור או פיגור בתשלום של התמורה או חלק מהתמורה מעל  7 ימים יהווה הפרה יסודית של החוזה ו</w:t>
      </w:r>
      <w:r w:rsidR="00904688">
        <w:rPr>
          <w:rFonts w:hint="cs"/>
          <w:rtl/>
        </w:rPr>
        <w:t xml:space="preserve">במקרה זה </w:t>
      </w:r>
      <w:r>
        <w:rPr>
          <w:rtl/>
        </w:rPr>
        <w:t xml:space="preserve">הקונה ישלם </w:t>
      </w:r>
      <w:r w:rsidR="00153F18">
        <w:rPr>
          <w:rFonts w:hint="cs"/>
          <w:rtl/>
        </w:rPr>
        <w:t xml:space="preserve">לכונס הנכסים </w:t>
      </w:r>
      <w:r>
        <w:rPr>
          <w:rtl/>
        </w:rPr>
        <w:t>פיצוי מוסכם ומוערך מראש</w:t>
      </w:r>
      <w:r w:rsidR="00904688">
        <w:rPr>
          <w:rFonts w:hint="cs"/>
          <w:rtl/>
        </w:rPr>
        <w:t xml:space="preserve"> בסך</w:t>
      </w:r>
      <w:r>
        <w:rPr>
          <w:rtl/>
        </w:rPr>
        <w:t xml:space="preserve"> 10% מסכום התמורה, וזאת מבלי לגרוע מכל סעד אחר לו זכא</w:t>
      </w:r>
      <w:r w:rsidR="008B53D8">
        <w:rPr>
          <w:rtl/>
        </w:rPr>
        <w:t xml:space="preserve">י </w:t>
      </w:r>
      <w:r w:rsidR="00153F18">
        <w:rPr>
          <w:rFonts w:hint="cs"/>
          <w:rtl/>
        </w:rPr>
        <w:t xml:space="preserve">כונס הנכסים </w:t>
      </w:r>
      <w:r>
        <w:rPr>
          <w:rtl/>
        </w:rPr>
        <w:t>על פי חוזה זה ו/או על פי הוראות הדין, ובין היתר לדרוש ביצוע בעין של החוזה או לבטל את החוזה ובכל מקרה לתבוע מהקונה הוצאות ופיצויים בגין הפרת החוזה</w:t>
      </w:r>
      <w:r w:rsidR="00CD08E7">
        <w:rPr>
          <w:rFonts w:hint="cs"/>
          <w:rtl/>
        </w:rPr>
        <w:t xml:space="preserve">, לרבות פיצויים ללא הוכחת נזק לפי סעיף 11 לחוק החוזים </w:t>
      </w:r>
      <w:r w:rsidR="00CD08E7" w:rsidRPr="00CD08E7">
        <w:rPr>
          <w:rtl/>
        </w:rPr>
        <w:t>(תרופות בשל הפרת חוזה), תשל"א - 1970</w:t>
      </w:r>
      <w:r>
        <w:rPr>
          <w:rtl/>
        </w:rPr>
        <w:t>.</w:t>
      </w:r>
    </w:p>
    <w:p w:rsidR="005C4255" w:rsidRDefault="00D945A8" w:rsidP="00153F18">
      <w:pPr>
        <w:spacing w:line="276" w:lineRule="auto"/>
        <w:ind w:left="386"/>
        <w:jc w:val="both"/>
        <w:rPr>
          <w:rtl/>
        </w:rPr>
      </w:pPr>
      <w:r>
        <w:rPr>
          <w:rFonts w:hint="cs"/>
          <w:rtl/>
        </w:rPr>
        <w:lastRenderedPageBreak/>
        <w:t>במקרה ש</w:t>
      </w:r>
      <w:r w:rsidR="00231AE2">
        <w:rPr>
          <w:rFonts w:hint="cs"/>
          <w:rtl/>
        </w:rPr>
        <w:t>ל ביטול החוזה, יהיה</w:t>
      </w:r>
      <w:r>
        <w:rPr>
          <w:rFonts w:hint="cs"/>
          <w:rtl/>
        </w:rPr>
        <w:t xml:space="preserve"> </w:t>
      </w:r>
      <w:r w:rsidR="00153F18">
        <w:rPr>
          <w:rFonts w:hint="cs"/>
          <w:rtl/>
        </w:rPr>
        <w:t xml:space="preserve">כונס הנכסים </w:t>
      </w:r>
      <w:r w:rsidR="005C4255">
        <w:rPr>
          <w:rFonts w:hint="cs"/>
          <w:rtl/>
        </w:rPr>
        <w:t xml:space="preserve">זכאי לקזז את סכום הפיצוי המוסכם מסכומים אשר יגיעו לקונה, כן </w:t>
      </w:r>
      <w:r w:rsidR="00231AE2">
        <w:rPr>
          <w:rFonts w:hint="cs"/>
          <w:rtl/>
        </w:rPr>
        <w:t xml:space="preserve">יהיה </w:t>
      </w:r>
      <w:r w:rsidR="005C4255">
        <w:rPr>
          <w:rFonts w:hint="cs"/>
          <w:rtl/>
        </w:rPr>
        <w:t>זכאי</w:t>
      </w:r>
      <w:r w:rsidR="00231AE2">
        <w:rPr>
          <w:rFonts w:hint="cs"/>
          <w:rtl/>
        </w:rPr>
        <w:t xml:space="preserve"> </w:t>
      </w:r>
      <w:r w:rsidR="00153F18">
        <w:rPr>
          <w:rFonts w:hint="cs"/>
          <w:rtl/>
        </w:rPr>
        <w:t xml:space="preserve">כונס הנכסים </w:t>
      </w:r>
      <w:r w:rsidR="005C4255">
        <w:rPr>
          <w:rFonts w:hint="cs"/>
          <w:rtl/>
        </w:rPr>
        <w:t>לעכב לפי שיקול דעת</w:t>
      </w:r>
      <w:r w:rsidR="00231AE2">
        <w:rPr>
          <w:rFonts w:hint="cs"/>
          <w:rtl/>
        </w:rPr>
        <w:t>ו</w:t>
      </w:r>
      <w:r w:rsidR="005C4255">
        <w:rPr>
          <w:rFonts w:hint="cs"/>
          <w:rtl/>
        </w:rPr>
        <w:t xml:space="preserve"> מכל סכום המגיע לקונה</w:t>
      </w:r>
      <w:r w:rsidR="005C4255" w:rsidRPr="005C4255">
        <w:rPr>
          <w:rtl/>
        </w:rPr>
        <w:t xml:space="preserve"> </w:t>
      </w:r>
      <w:r w:rsidR="005C4255">
        <w:rPr>
          <w:rFonts w:hint="cs"/>
          <w:rtl/>
        </w:rPr>
        <w:t>את סכום נזקי</w:t>
      </w:r>
      <w:r w:rsidR="00231AE2">
        <w:rPr>
          <w:rFonts w:hint="cs"/>
          <w:rtl/>
        </w:rPr>
        <w:t>ו</w:t>
      </w:r>
      <w:r w:rsidR="005C4255">
        <w:rPr>
          <w:rFonts w:hint="cs"/>
          <w:rtl/>
        </w:rPr>
        <w:t xml:space="preserve"> ו/או הוצאותי</w:t>
      </w:r>
      <w:r w:rsidR="00231AE2">
        <w:rPr>
          <w:rFonts w:hint="cs"/>
          <w:rtl/>
        </w:rPr>
        <w:t>ו</w:t>
      </w:r>
      <w:r w:rsidR="00CD08E7">
        <w:rPr>
          <w:rFonts w:hint="cs"/>
          <w:rtl/>
        </w:rPr>
        <w:t xml:space="preserve"> כפי שיהיו ו/או יוערכו על-יד</w:t>
      </w:r>
      <w:r w:rsidR="00231AE2">
        <w:rPr>
          <w:rFonts w:hint="cs"/>
          <w:rtl/>
        </w:rPr>
        <w:t>ו</w:t>
      </w:r>
      <w:r w:rsidR="005C4255">
        <w:rPr>
          <w:rFonts w:hint="cs"/>
          <w:rtl/>
        </w:rPr>
        <w:t>.</w:t>
      </w:r>
    </w:p>
    <w:p w:rsidR="00726FFA" w:rsidRDefault="00726FFA" w:rsidP="00153F18">
      <w:pPr>
        <w:spacing w:line="276" w:lineRule="auto"/>
        <w:ind w:left="386"/>
        <w:jc w:val="both"/>
        <w:rPr>
          <w:rtl/>
        </w:rPr>
      </w:pPr>
      <w:r>
        <w:rPr>
          <w:rFonts w:hint="cs"/>
          <w:rtl/>
        </w:rPr>
        <w:t xml:space="preserve">מוסכם, כי במקרה בו יעמוד </w:t>
      </w:r>
      <w:r w:rsidR="00153F18">
        <w:rPr>
          <w:rFonts w:hint="cs"/>
          <w:rtl/>
        </w:rPr>
        <w:t xml:space="preserve">כונס הנכסים </w:t>
      </w:r>
      <w:r>
        <w:rPr>
          <w:rFonts w:hint="cs"/>
          <w:rtl/>
        </w:rPr>
        <w:t>על אכיפת ההסכם חרף הפרתו, יצטרפו הפיצויים האמורים בסעיף זה להתחייבויות הקונה לעניין סעיף 4א'-ב' וסעיף 8 לעיל.</w:t>
      </w:r>
    </w:p>
    <w:p w:rsidR="00F35DFA" w:rsidRPr="006F0FEA" w:rsidRDefault="00F35DFA" w:rsidP="00D83D5A">
      <w:pPr>
        <w:spacing w:line="276" w:lineRule="auto"/>
        <w:jc w:val="both"/>
        <w:rPr>
          <w:sz w:val="16"/>
          <w:szCs w:val="16"/>
          <w:rtl/>
        </w:rPr>
      </w:pPr>
    </w:p>
    <w:p w:rsidR="008F7E56" w:rsidRPr="008F7E56" w:rsidRDefault="00F35DFA" w:rsidP="0004547E">
      <w:pPr>
        <w:numPr>
          <w:ilvl w:val="0"/>
          <w:numId w:val="2"/>
        </w:numPr>
        <w:tabs>
          <w:tab w:val="clear" w:pos="720"/>
          <w:tab w:val="num" w:pos="386"/>
        </w:tabs>
        <w:spacing w:line="276" w:lineRule="auto"/>
        <w:ind w:left="386" w:hanging="386"/>
        <w:jc w:val="both"/>
      </w:pPr>
      <w:r>
        <w:rPr>
          <w:rFonts w:hint="cs"/>
          <w:rtl/>
        </w:rPr>
        <w:t xml:space="preserve">מוסכם על הקונה, כי הפרה של אחד או יותר מהסעיפים המפורטים להלן תיחשב כהפרה </w:t>
      </w:r>
      <w:r w:rsidRPr="008F7E56">
        <w:rPr>
          <w:rFonts w:hint="cs"/>
          <w:rtl/>
        </w:rPr>
        <w:t xml:space="preserve">יסודית של חוזה זה: </w:t>
      </w:r>
      <w:r w:rsidR="008F7E56" w:rsidRPr="008F7E56">
        <w:rPr>
          <w:rFonts w:hint="cs"/>
          <w:rtl/>
        </w:rPr>
        <w:t>2</w:t>
      </w:r>
      <w:r w:rsidRPr="008F7E56">
        <w:rPr>
          <w:rFonts w:hint="cs"/>
          <w:rtl/>
        </w:rPr>
        <w:t xml:space="preserve">, </w:t>
      </w:r>
      <w:r w:rsidR="008F7E56" w:rsidRPr="008F7E56">
        <w:rPr>
          <w:rFonts w:hint="cs"/>
          <w:rtl/>
        </w:rPr>
        <w:t>5</w:t>
      </w:r>
      <w:r w:rsidRPr="008F7E56">
        <w:rPr>
          <w:rFonts w:hint="cs"/>
          <w:rtl/>
        </w:rPr>
        <w:t xml:space="preserve">, </w:t>
      </w:r>
      <w:r w:rsidR="008F7E56" w:rsidRPr="008F7E56">
        <w:rPr>
          <w:rFonts w:hint="cs"/>
          <w:rtl/>
        </w:rPr>
        <w:t>7</w:t>
      </w:r>
      <w:r w:rsidRPr="008F7E56">
        <w:rPr>
          <w:rFonts w:hint="cs"/>
          <w:rtl/>
        </w:rPr>
        <w:t>,</w:t>
      </w:r>
      <w:r w:rsidR="00726FFA">
        <w:rPr>
          <w:rFonts w:hint="cs"/>
          <w:rtl/>
        </w:rPr>
        <w:t xml:space="preserve"> 10</w:t>
      </w:r>
      <w:r w:rsidR="0004547E">
        <w:rPr>
          <w:rFonts w:hint="cs"/>
          <w:rtl/>
        </w:rPr>
        <w:t xml:space="preserve"> </w:t>
      </w:r>
      <w:r w:rsidR="00726FFA">
        <w:rPr>
          <w:rFonts w:hint="cs"/>
          <w:rtl/>
        </w:rPr>
        <w:t>, 16, 18</w:t>
      </w:r>
      <w:r w:rsidR="008F7E56" w:rsidRPr="008F7E56">
        <w:rPr>
          <w:rFonts w:hint="cs"/>
          <w:rtl/>
        </w:rPr>
        <w:t>.</w:t>
      </w:r>
    </w:p>
    <w:p w:rsidR="00F35DFA" w:rsidRPr="008C6850" w:rsidRDefault="00F35DFA" w:rsidP="00D83D5A">
      <w:pPr>
        <w:spacing w:line="276" w:lineRule="auto"/>
        <w:jc w:val="both"/>
        <w:rPr>
          <w:sz w:val="12"/>
          <w:szCs w:val="12"/>
        </w:rPr>
      </w:pPr>
    </w:p>
    <w:p w:rsidR="005C4255" w:rsidRDefault="005C4255" w:rsidP="006D1B29">
      <w:pPr>
        <w:numPr>
          <w:ilvl w:val="0"/>
          <w:numId w:val="2"/>
        </w:numPr>
        <w:tabs>
          <w:tab w:val="clear" w:pos="720"/>
          <w:tab w:val="num" w:pos="386"/>
        </w:tabs>
        <w:spacing w:line="276" w:lineRule="auto"/>
        <w:ind w:left="386" w:hanging="386"/>
        <w:jc w:val="both"/>
      </w:pPr>
      <w:r>
        <w:rPr>
          <w:rFonts w:hint="cs"/>
          <w:rtl/>
        </w:rPr>
        <w:t xml:space="preserve">מבלי לגרוע מאמור </w:t>
      </w:r>
      <w:r w:rsidR="00F35DFA">
        <w:rPr>
          <w:rFonts w:hint="cs"/>
          <w:rtl/>
        </w:rPr>
        <w:t>בהסכם זה</w:t>
      </w:r>
      <w:r>
        <w:rPr>
          <w:rFonts w:hint="cs"/>
          <w:rtl/>
        </w:rPr>
        <w:t xml:space="preserve">, כל תשלום של התמורה ו/או חלקה </w:t>
      </w:r>
      <w:r w:rsidR="00F35DFA">
        <w:rPr>
          <w:rFonts w:hint="cs"/>
          <w:rtl/>
        </w:rPr>
        <w:t xml:space="preserve">ו/או השבת הוצאות </w:t>
      </w:r>
      <w:r w:rsidR="006D1B29">
        <w:rPr>
          <w:rFonts w:hint="cs"/>
          <w:rtl/>
        </w:rPr>
        <w:t>כונס הנכסים</w:t>
      </w:r>
      <w:r w:rsidR="005C5D11">
        <w:rPr>
          <w:rFonts w:hint="cs"/>
          <w:rtl/>
        </w:rPr>
        <w:t xml:space="preserve"> </w:t>
      </w:r>
      <w:r w:rsidR="008F4E06">
        <w:rPr>
          <w:rFonts w:hint="cs"/>
          <w:rtl/>
        </w:rPr>
        <w:t>ו/או נזקי</w:t>
      </w:r>
      <w:r w:rsidR="00231AE2">
        <w:rPr>
          <w:rFonts w:hint="cs"/>
          <w:rtl/>
        </w:rPr>
        <w:t>ו</w:t>
      </w:r>
      <w:r w:rsidR="00F35DFA">
        <w:rPr>
          <w:rFonts w:hint="cs"/>
          <w:rtl/>
        </w:rPr>
        <w:t xml:space="preserve"> </w:t>
      </w:r>
      <w:r w:rsidR="00726FFA">
        <w:rPr>
          <w:rFonts w:hint="cs"/>
          <w:rtl/>
        </w:rPr>
        <w:t xml:space="preserve">ופיצויו </w:t>
      </w:r>
      <w:r>
        <w:rPr>
          <w:rFonts w:hint="cs"/>
          <w:rtl/>
        </w:rPr>
        <w:t xml:space="preserve">שלא ישולם במועד </w:t>
      </w:r>
      <w:r w:rsidR="006B18A9">
        <w:rPr>
          <w:rFonts w:hint="cs"/>
          <w:rtl/>
        </w:rPr>
        <w:t>ייש</w:t>
      </w:r>
      <w:r w:rsidR="006B18A9">
        <w:rPr>
          <w:rFonts w:hint="eastAsia"/>
          <w:rtl/>
        </w:rPr>
        <w:t>א</w:t>
      </w:r>
      <w:r>
        <w:rPr>
          <w:rFonts w:hint="cs"/>
          <w:rtl/>
        </w:rPr>
        <w:t xml:space="preserve">, בנוסף לכל סעד אחר, ריבית בשיעור ריבית המקובלת באותה שעה בבנק </w:t>
      </w:r>
      <w:r w:rsidR="00F35DFA">
        <w:rPr>
          <w:rFonts w:hint="cs"/>
          <w:rtl/>
        </w:rPr>
        <w:t>לאומי</w:t>
      </w:r>
      <w:r>
        <w:rPr>
          <w:rFonts w:hint="cs"/>
          <w:rtl/>
        </w:rPr>
        <w:t xml:space="preserve"> על </w:t>
      </w:r>
      <w:proofErr w:type="spellStart"/>
      <w:r>
        <w:rPr>
          <w:rFonts w:hint="cs"/>
          <w:rtl/>
        </w:rPr>
        <w:t>אשראים</w:t>
      </w:r>
      <w:proofErr w:type="spellEnd"/>
      <w:r>
        <w:rPr>
          <w:rFonts w:hint="cs"/>
          <w:rtl/>
        </w:rPr>
        <w:t xml:space="preserve"> בלתי מאושרים בחריגה ממסגרת, וזאת החל מהמועד הקבוע לתשלומו על פי חוזה זה</w:t>
      </w:r>
      <w:r w:rsidR="00F35DFA">
        <w:rPr>
          <w:rFonts w:hint="cs"/>
          <w:rtl/>
        </w:rPr>
        <w:t xml:space="preserve"> ו/או על-פי כל דין</w:t>
      </w:r>
      <w:r>
        <w:rPr>
          <w:rFonts w:hint="cs"/>
          <w:rtl/>
        </w:rPr>
        <w:t xml:space="preserve"> ועד לתשלומו המלא בפועל.</w:t>
      </w:r>
    </w:p>
    <w:p w:rsidR="005C4255" w:rsidRPr="00D25D6B" w:rsidRDefault="005C4255" w:rsidP="00D83D5A">
      <w:pPr>
        <w:spacing w:line="276" w:lineRule="auto"/>
        <w:jc w:val="both"/>
        <w:rPr>
          <w:sz w:val="16"/>
          <w:szCs w:val="16"/>
        </w:rPr>
      </w:pPr>
    </w:p>
    <w:p w:rsidR="002C6E9F" w:rsidRPr="00D25D6B" w:rsidRDefault="002C6E9F" w:rsidP="00D83D5A">
      <w:pPr>
        <w:spacing w:line="276" w:lineRule="auto"/>
        <w:jc w:val="both"/>
        <w:rPr>
          <w:sz w:val="16"/>
          <w:szCs w:val="16"/>
          <w:rtl/>
        </w:rPr>
      </w:pPr>
    </w:p>
    <w:p w:rsidR="0052396A" w:rsidRDefault="0052396A" w:rsidP="00D83D5A">
      <w:pPr>
        <w:pStyle w:val="3"/>
        <w:spacing w:line="276" w:lineRule="auto"/>
        <w:jc w:val="both"/>
        <w:rPr>
          <w:rtl/>
        </w:rPr>
      </w:pPr>
      <w:r>
        <w:rPr>
          <w:rtl/>
        </w:rPr>
        <w:t>תשלומים שונים</w:t>
      </w:r>
    </w:p>
    <w:p w:rsidR="0052396A" w:rsidRPr="008C6850" w:rsidRDefault="0052396A" w:rsidP="00D83D5A">
      <w:pPr>
        <w:spacing w:line="276" w:lineRule="auto"/>
        <w:jc w:val="both"/>
        <w:rPr>
          <w:sz w:val="12"/>
          <w:szCs w:val="12"/>
          <w:rtl/>
        </w:rPr>
      </w:pPr>
    </w:p>
    <w:p w:rsidR="0052396A" w:rsidRDefault="008F4E06" w:rsidP="00D83D5A">
      <w:pPr>
        <w:numPr>
          <w:ilvl w:val="0"/>
          <w:numId w:val="2"/>
        </w:numPr>
        <w:tabs>
          <w:tab w:val="clear" w:pos="720"/>
          <w:tab w:val="num" w:pos="386"/>
        </w:tabs>
        <w:spacing w:line="276" w:lineRule="auto"/>
        <w:ind w:left="386" w:hanging="386"/>
        <w:jc w:val="both"/>
      </w:pPr>
      <w:r>
        <w:rPr>
          <w:rFonts w:hint="cs"/>
          <w:rtl/>
        </w:rPr>
        <w:t>המוכר</w:t>
      </w:r>
      <w:r w:rsidR="00904688">
        <w:rPr>
          <w:rFonts w:hint="cs"/>
          <w:rtl/>
        </w:rPr>
        <w:t xml:space="preserve"> </w:t>
      </w:r>
      <w:r>
        <w:rPr>
          <w:rFonts w:hint="cs"/>
          <w:rtl/>
        </w:rPr>
        <w:t xml:space="preserve">(בכפוף </w:t>
      </w:r>
      <w:r w:rsidR="006F0FEA">
        <w:rPr>
          <w:rFonts w:hint="cs"/>
          <w:rtl/>
        </w:rPr>
        <w:t>לכל דין</w:t>
      </w:r>
      <w:r>
        <w:rPr>
          <w:rFonts w:hint="cs"/>
          <w:rtl/>
        </w:rPr>
        <w:t xml:space="preserve">) </w:t>
      </w:r>
      <w:r w:rsidR="00A8360B">
        <w:rPr>
          <w:rFonts w:hint="cs"/>
          <w:rtl/>
        </w:rPr>
        <w:t>ו/או ה</w:t>
      </w:r>
      <w:r w:rsidR="00416ED7">
        <w:rPr>
          <w:rFonts w:hint="cs"/>
          <w:rtl/>
        </w:rPr>
        <w:t>חייב</w:t>
      </w:r>
      <w:r w:rsidR="00153F18">
        <w:rPr>
          <w:rFonts w:hint="cs"/>
          <w:rtl/>
        </w:rPr>
        <w:t>ים</w:t>
      </w:r>
      <w:r w:rsidR="00416ED7">
        <w:rPr>
          <w:rFonts w:hint="cs"/>
          <w:rtl/>
        </w:rPr>
        <w:t xml:space="preserve"> ו/או מי שהחזיק ב</w:t>
      </w:r>
      <w:r w:rsidR="001C2AAE">
        <w:rPr>
          <w:rFonts w:hint="cs"/>
          <w:rtl/>
        </w:rPr>
        <w:t>דירה</w:t>
      </w:r>
      <w:r w:rsidR="00416ED7">
        <w:rPr>
          <w:rFonts w:hint="cs"/>
          <w:rtl/>
        </w:rPr>
        <w:t xml:space="preserve"> במועדים הרלבנטיים</w:t>
      </w:r>
      <w:r w:rsidR="00A8360B">
        <w:rPr>
          <w:rFonts w:hint="cs"/>
          <w:rtl/>
        </w:rPr>
        <w:t xml:space="preserve"> </w:t>
      </w:r>
      <w:r w:rsidR="006B18A9">
        <w:rPr>
          <w:rFonts w:hint="cs"/>
          <w:rtl/>
        </w:rPr>
        <w:t>יישא</w:t>
      </w:r>
      <w:r w:rsidR="006B18A9">
        <w:rPr>
          <w:rFonts w:hint="eastAsia"/>
          <w:rtl/>
        </w:rPr>
        <w:t>ו</w:t>
      </w:r>
      <w:r w:rsidR="00904688">
        <w:rPr>
          <w:rtl/>
        </w:rPr>
        <w:t xml:space="preserve"> </w:t>
      </w:r>
      <w:r w:rsidR="00A8360B">
        <w:rPr>
          <w:rFonts w:hint="cs"/>
          <w:rtl/>
        </w:rPr>
        <w:t>ב</w:t>
      </w:r>
      <w:r w:rsidR="0052396A">
        <w:rPr>
          <w:rtl/>
        </w:rPr>
        <w:t>כל התשלומים בגין השימוש בגז, מים, חשמל</w:t>
      </w:r>
      <w:r w:rsidR="006F0FEA">
        <w:rPr>
          <w:rFonts w:hint="cs"/>
          <w:rtl/>
        </w:rPr>
        <w:t>,</w:t>
      </w:r>
      <w:r w:rsidR="0052396A">
        <w:rPr>
          <w:rtl/>
        </w:rPr>
        <w:t xml:space="preserve"> ארנונה</w:t>
      </w:r>
      <w:r w:rsidR="006F0FEA">
        <w:rPr>
          <w:rFonts w:hint="cs"/>
          <w:rtl/>
        </w:rPr>
        <w:t>,</w:t>
      </w:r>
      <w:r w:rsidR="0052396A">
        <w:rPr>
          <w:rtl/>
        </w:rPr>
        <w:t xml:space="preserve"> וועד בית</w:t>
      </w:r>
      <w:r>
        <w:rPr>
          <w:rFonts w:hint="cs"/>
          <w:rtl/>
        </w:rPr>
        <w:t xml:space="preserve"> וכיו"ב</w:t>
      </w:r>
      <w:r w:rsidR="00416ED7">
        <w:rPr>
          <w:rFonts w:hint="cs"/>
          <w:rtl/>
        </w:rPr>
        <w:t xml:space="preserve"> עד ליום מסירת החזקה ב</w:t>
      </w:r>
      <w:r w:rsidR="001C2AAE">
        <w:rPr>
          <w:rFonts w:hint="cs"/>
          <w:rtl/>
        </w:rPr>
        <w:t>דירה</w:t>
      </w:r>
      <w:r w:rsidR="00904688">
        <w:rPr>
          <w:rFonts w:hint="cs"/>
          <w:rtl/>
        </w:rPr>
        <w:t xml:space="preserve">, </w:t>
      </w:r>
      <w:r w:rsidR="0052396A">
        <w:rPr>
          <w:rtl/>
        </w:rPr>
        <w:t xml:space="preserve">הקונה </w:t>
      </w:r>
      <w:r w:rsidR="006B18A9">
        <w:rPr>
          <w:rFonts w:hint="cs"/>
          <w:rtl/>
        </w:rPr>
        <w:t>ייש</w:t>
      </w:r>
      <w:r w:rsidR="006B18A9">
        <w:rPr>
          <w:rFonts w:hint="eastAsia"/>
          <w:rtl/>
        </w:rPr>
        <w:t>א</w:t>
      </w:r>
      <w:r w:rsidR="0052396A">
        <w:rPr>
          <w:rtl/>
        </w:rPr>
        <w:t xml:space="preserve"> בכל התשלומים הנ"ל מיום מסירת החזקה </w:t>
      </w:r>
      <w:r w:rsidR="00A8360B">
        <w:rPr>
          <w:rFonts w:hint="cs"/>
          <w:rtl/>
        </w:rPr>
        <w:t xml:space="preserve">לידיו </w:t>
      </w:r>
      <w:r w:rsidR="0052396A">
        <w:rPr>
          <w:rtl/>
        </w:rPr>
        <w:t xml:space="preserve">ואילך. </w:t>
      </w:r>
    </w:p>
    <w:p w:rsidR="00193F3D" w:rsidRPr="00D25D6B" w:rsidRDefault="00193F3D" w:rsidP="00D83D5A">
      <w:pPr>
        <w:tabs>
          <w:tab w:val="num" w:pos="386"/>
        </w:tabs>
        <w:spacing w:line="276" w:lineRule="auto"/>
        <w:ind w:left="386" w:hanging="386"/>
        <w:jc w:val="both"/>
        <w:rPr>
          <w:sz w:val="16"/>
          <w:szCs w:val="16"/>
        </w:rPr>
      </w:pPr>
    </w:p>
    <w:p w:rsidR="00193F3D" w:rsidRDefault="00193F3D" w:rsidP="00D83D5A">
      <w:pPr>
        <w:tabs>
          <w:tab w:val="num" w:pos="386"/>
        </w:tabs>
        <w:spacing w:line="276" w:lineRule="auto"/>
        <w:ind w:left="386"/>
        <w:jc w:val="both"/>
        <w:rPr>
          <w:rtl/>
        </w:rPr>
      </w:pPr>
      <w:r>
        <w:rPr>
          <w:rFonts w:hint="cs"/>
          <w:rtl/>
        </w:rPr>
        <w:t xml:space="preserve">מובהר, כי במידה ומסירת החזקה תידחה בשל מעשהו ו/או מחדלו של הקונה תיחשב מסירת החזקה לעניין זה כמועד בו הייתה מועברת </w:t>
      </w:r>
      <w:r w:rsidR="00A8360B">
        <w:rPr>
          <w:rFonts w:hint="cs"/>
          <w:rtl/>
        </w:rPr>
        <w:t>החזקה</w:t>
      </w:r>
      <w:r w:rsidR="00E30808">
        <w:rPr>
          <w:rFonts w:hint="cs"/>
          <w:rtl/>
        </w:rPr>
        <w:t>,</w:t>
      </w:r>
      <w:r>
        <w:rPr>
          <w:rFonts w:hint="cs"/>
          <w:rtl/>
        </w:rPr>
        <w:t xml:space="preserve"> לו הקונה היה עומד בכל התחייבויותיו.</w:t>
      </w:r>
    </w:p>
    <w:p w:rsidR="0052396A" w:rsidRPr="00D25D6B" w:rsidRDefault="0052396A" w:rsidP="00D83D5A">
      <w:pPr>
        <w:tabs>
          <w:tab w:val="num" w:pos="386"/>
        </w:tabs>
        <w:spacing w:line="276" w:lineRule="auto"/>
        <w:ind w:left="386" w:hanging="386"/>
        <w:jc w:val="both"/>
        <w:rPr>
          <w:sz w:val="16"/>
          <w:szCs w:val="16"/>
          <w:rtl/>
        </w:rPr>
      </w:pPr>
    </w:p>
    <w:p w:rsidR="00E30808" w:rsidRDefault="00E30808" w:rsidP="00D83D5A">
      <w:pPr>
        <w:widowControl w:val="0"/>
        <w:numPr>
          <w:ilvl w:val="0"/>
          <w:numId w:val="2"/>
        </w:numPr>
        <w:tabs>
          <w:tab w:val="clear" w:pos="720"/>
          <w:tab w:val="num" w:pos="386"/>
        </w:tabs>
        <w:adjustRightInd w:val="0"/>
        <w:spacing w:line="276" w:lineRule="auto"/>
        <w:ind w:left="386" w:hanging="386"/>
        <w:jc w:val="both"/>
        <w:textAlignment w:val="baseline"/>
      </w:pPr>
      <w:r>
        <w:rPr>
          <w:rFonts w:hint="cs"/>
          <w:rtl/>
        </w:rPr>
        <w:t xml:space="preserve">הקונה ישלם את כל האגרות וההיטלים </w:t>
      </w:r>
      <w:r w:rsidRPr="00C23A14">
        <w:rPr>
          <w:rFonts w:hint="cs"/>
          <w:rtl/>
        </w:rPr>
        <w:t>שיוטלו ו/או יחולו על ה</w:t>
      </w:r>
      <w:r w:rsidR="001C2AAE">
        <w:rPr>
          <w:rFonts w:hint="cs"/>
          <w:rtl/>
        </w:rPr>
        <w:t>דירה</w:t>
      </w:r>
      <w:r>
        <w:rPr>
          <w:rFonts w:hint="cs"/>
          <w:rtl/>
        </w:rPr>
        <w:t xml:space="preserve"> החל ממועד חתימת חוזה זה על-ידי הקונה. מובהר, כי לגבי היטל ההשבחה בגין כל שינוי </w:t>
      </w:r>
      <w:proofErr w:type="spellStart"/>
      <w:r>
        <w:rPr>
          <w:rFonts w:hint="cs"/>
          <w:rtl/>
        </w:rPr>
        <w:t>ת.ב.ע</w:t>
      </w:r>
      <w:proofErr w:type="spellEnd"/>
      <w:r>
        <w:rPr>
          <w:rFonts w:hint="cs"/>
          <w:rtl/>
        </w:rPr>
        <w:t xml:space="preserve"> המועד הקובע לעניי</w:t>
      </w:r>
      <w:r>
        <w:rPr>
          <w:rFonts w:hint="eastAsia"/>
          <w:rtl/>
        </w:rPr>
        <w:t>ן</w:t>
      </w:r>
      <w:r>
        <w:rPr>
          <w:rFonts w:hint="cs"/>
          <w:rtl/>
        </w:rPr>
        <w:t xml:space="preserve"> יישום סעיף זה הוא מועד הפרסום של התוכנית המשביחה</w:t>
      </w:r>
      <w:r w:rsidR="0029251F">
        <w:rPr>
          <w:rFonts w:hint="cs"/>
          <w:rtl/>
        </w:rPr>
        <w:t xml:space="preserve"> למתן תוקף</w:t>
      </w:r>
      <w:r>
        <w:rPr>
          <w:rFonts w:hint="cs"/>
          <w:rtl/>
        </w:rPr>
        <w:t>.</w:t>
      </w:r>
    </w:p>
    <w:p w:rsidR="006B18A9" w:rsidRDefault="006B18A9" w:rsidP="00D83D5A">
      <w:pPr>
        <w:widowControl w:val="0"/>
        <w:adjustRightInd w:val="0"/>
        <w:spacing w:line="276" w:lineRule="auto"/>
        <w:ind w:left="386"/>
        <w:jc w:val="both"/>
        <w:textAlignment w:val="baseline"/>
      </w:pPr>
    </w:p>
    <w:p w:rsidR="0052396A" w:rsidRDefault="00EC0AC2" w:rsidP="00CE5A30">
      <w:pPr>
        <w:numPr>
          <w:ilvl w:val="0"/>
          <w:numId w:val="2"/>
        </w:numPr>
        <w:tabs>
          <w:tab w:val="clear" w:pos="720"/>
          <w:tab w:val="num" w:pos="386"/>
        </w:tabs>
        <w:spacing w:line="276" w:lineRule="auto"/>
        <w:ind w:left="386" w:hanging="386"/>
        <w:jc w:val="both"/>
        <w:rPr>
          <w:rtl/>
        </w:rPr>
      </w:pPr>
      <w:r>
        <w:rPr>
          <w:rtl/>
        </w:rPr>
        <w:t xml:space="preserve">א. </w:t>
      </w:r>
      <w:r w:rsidR="004E2419">
        <w:rPr>
          <w:rFonts w:hint="cs"/>
          <w:rtl/>
        </w:rPr>
        <w:t xml:space="preserve"> </w:t>
      </w:r>
      <w:r w:rsidR="00CE5A30">
        <w:rPr>
          <w:rFonts w:hint="cs"/>
          <w:rtl/>
        </w:rPr>
        <w:t xml:space="preserve">כונס הנכסים </w:t>
      </w:r>
      <w:r w:rsidR="006B18A9">
        <w:rPr>
          <w:rFonts w:hint="cs"/>
          <w:rtl/>
        </w:rPr>
        <w:t>י</w:t>
      </w:r>
      <w:r w:rsidR="0052396A">
        <w:rPr>
          <w:rtl/>
        </w:rPr>
        <w:t>ישא</w:t>
      </w:r>
      <w:r w:rsidR="008F4E06">
        <w:rPr>
          <w:rtl/>
        </w:rPr>
        <w:t xml:space="preserve"> בתשלום מס </w:t>
      </w:r>
      <w:r w:rsidR="00234ED9">
        <w:rPr>
          <w:rFonts w:hint="cs"/>
          <w:rtl/>
        </w:rPr>
        <w:t xml:space="preserve">שבח </w:t>
      </w:r>
      <w:r w:rsidR="0052396A">
        <w:rPr>
          <w:rtl/>
        </w:rPr>
        <w:t>בגין עסקה זו - באם יחול.</w:t>
      </w:r>
    </w:p>
    <w:p w:rsidR="0052396A" w:rsidRDefault="0052396A" w:rsidP="00D83D5A">
      <w:pPr>
        <w:numPr>
          <w:ilvl w:val="0"/>
          <w:numId w:val="5"/>
        </w:numPr>
        <w:spacing w:line="276" w:lineRule="auto"/>
        <w:jc w:val="both"/>
        <w:rPr>
          <w:rtl/>
        </w:rPr>
      </w:pPr>
    </w:p>
    <w:p w:rsidR="0052396A" w:rsidRDefault="0052396A" w:rsidP="00D83D5A">
      <w:pPr>
        <w:numPr>
          <w:ilvl w:val="0"/>
          <w:numId w:val="6"/>
        </w:numPr>
        <w:tabs>
          <w:tab w:val="clear" w:pos="1440"/>
          <w:tab w:val="num" w:pos="746"/>
        </w:tabs>
        <w:spacing w:line="276" w:lineRule="auto"/>
        <w:ind w:left="746" w:hanging="360"/>
        <w:jc w:val="both"/>
        <w:rPr>
          <w:rtl/>
        </w:rPr>
      </w:pPr>
      <w:r>
        <w:rPr>
          <w:rtl/>
        </w:rPr>
        <w:t xml:space="preserve">הקונה </w:t>
      </w:r>
      <w:r w:rsidR="006B18A9">
        <w:rPr>
          <w:rFonts w:hint="cs"/>
          <w:rtl/>
        </w:rPr>
        <w:t>ייש</w:t>
      </w:r>
      <w:r w:rsidR="006B18A9">
        <w:rPr>
          <w:rFonts w:hint="eastAsia"/>
          <w:rtl/>
        </w:rPr>
        <w:t>א</w:t>
      </w:r>
      <w:r>
        <w:rPr>
          <w:rtl/>
        </w:rPr>
        <w:t xml:space="preserve"> בתשלום מס הרכישה בגין עסקה זו וישלמו במועד הקבוע בחוק ו/או בתקנות.</w:t>
      </w:r>
    </w:p>
    <w:p w:rsidR="0052396A" w:rsidRDefault="0052396A" w:rsidP="00D83D5A">
      <w:pPr>
        <w:tabs>
          <w:tab w:val="num" w:pos="746"/>
        </w:tabs>
        <w:spacing w:line="276" w:lineRule="auto"/>
        <w:ind w:left="746" w:hanging="360"/>
        <w:jc w:val="both"/>
        <w:rPr>
          <w:rtl/>
        </w:rPr>
      </w:pPr>
    </w:p>
    <w:p w:rsidR="0052396A" w:rsidRDefault="0052396A" w:rsidP="00B0727D">
      <w:pPr>
        <w:numPr>
          <w:ilvl w:val="0"/>
          <w:numId w:val="6"/>
        </w:numPr>
        <w:tabs>
          <w:tab w:val="clear" w:pos="1440"/>
          <w:tab w:val="num" w:pos="746"/>
        </w:tabs>
        <w:spacing w:line="276" w:lineRule="auto"/>
        <w:ind w:left="746" w:hanging="360"/>
        <w:jc w:val="both"/>
      </w:pPr>
      <w:r>
        <w:rPr>
          <w:rtl/>
        </w:rPr>
        <w:t xml:space="preserve">הקונה </w:t>
      </w:r>
      <w:r w:rsidR="006B18A9">
        <w:rPr>
          <w:rFonts w:hint="cs"/>
          <w:rtl/>
        </w:rPr>
        <w:t>ייש</w:t>
      </w:r>
      <w:r w:rsidR="006B18A9">
        <w:rPr>
          <w:rFonts w:hint="eastAsia"/>
          <w:rtl/>
        </w:rPr>
        <w:t>א</w:t>
      </w:r>
      <w:r>
        <w:rPr>
          <w:rtl/>
        </w:rPr>
        <w:t xml:space="preserve"> בכל האגרות</w:t>
      </w:r>
      <w:r w:rsidR="006127DE">
        <w:rPr>
          <w:rFonts w:hint="cs"/>
          <w:rtl/>
        </w:rPr>
        <w:t>, ההוצאות</w:t>
      </w:r>
      <w:r>
        <w:rPr>
          <w:rtl/>
        </w:rPr>
        <w:t xml:space="preserve"> והתשלומים הכרוכים ב</w:t>
      </w:r>
      <w:r w:rsidR="006127DE">
        <w:rPr>
          <w:rFonts w:hint="cs"/>
          <w:rtl/>
        </w:rPr>
        <w:t xml:space="preserve">רישום ו/או </w:t>
      </w:r>
      <w:r>
        <w:rPr>
          <w:rtl/>
        </w:rPr>
        <w:t xml:space="preserve">העברת </w:t>
      </w:r>
      <w:r w:rsidR="006127DE">
        <w:rPr>
          <w:rFonts w:hint="cs"/>
          <w:rtl/>
        </w:rPr>
        <w:t xml:space="preserve">זכויות </w:t>
      </w:r>
      <w:r w:rsidR="008F4E06">
        <w:rPr>
          <w:rFonts w:hint="cs"/>
          <w:rtl/>
        </w:rPr>
        <w:t>המוכר</w:t>
      </w:r>
      <w:r w:rsidR="006127DE">
        <w:rPr>
          <w:rFonts w:hint="cs"/>
          <w:rtl/>
        </w:rPr>
        <w:t xml:space="preserve"> ב</w:t>
      </w:r>
      <w:r w:rsidR="001C2AAE">
        <w:rPr>
          <w:rtl/>
        </w:rPr>
        <w:t>דירה</w:t>
      </w:r>
      <w:r>
        <w:rPr>
          <w:rtl/>
        </w:rPr>
        <w:t xml:space="preserve"> על שמו</w:t>
      </w:r>
      <w:r w:rsidR="00B0727D">
        <w:rPr>
          <w:rFonts w:hint="cs"/>
          <w:rtl/>
        </w:rPr>
        <w:t xml:space="preserve"> ברשות מקרקעי ישראל </w:t>
      </w:r>
      <w:r w:rsidR="0029251F">
        <w:rPr>
          <w:rFonts w:hint="cs"/>
          <w:rtl/>
        </w:rPr>
        <w:t xml:space="preserve">ו/או בקבוצת השומרים </w:t>
      </w:r>
      <w:r>
        <w:rPr>
          <w:rtl/>
        </w:rPr>
        <w:t>ו/או בכל רשות אחרת.</w:t>
      </w:r>
    </w:p>
    <w:p w:rsidR="00193F3D" w:rsidRPr="00B0727D" w:rsidRDefault="00193F3D" w:rsidP="00D83D5A">
      <w:pPr>
        <w:tabs>
          <w:tab w:val="num" w:pos="746"/>
        </w:tabs>
        <w:spacing w:line="276" w:lineRule="auto"/>
        <w:ind w:left="746" w:hanging="360"/>
        <w:jc w:val="both"/>
        <w:rPr>
          <w:rtl/>
        </w:rPr>
      </w:pPr>
    </w:p>
    <w:p w:rsidR="0052396A" w:rsidRDefault="0052396A" w:rsidP="00D83D5A">
      <w:pPr>
        <w:numPr>
          <w:ilvl w:val="0"/>
          <w:numId w:val="6"/>
        </w:numPr>
        <w:tabs>
          <w:tab w:val="clear" w:pos="1440"/>
          <w:tab w:val="num" w:pos="746"/>
        </w:tabs>
        <w:spacing w:line="276" w:lineRule="auto"/>
        <w:ind w:left="746" w:hanging="360"/>
        <w:jc w:val="both"/>
        <w:rPr>
          <w:rtl/>
        </w:rPr>
      </w:pPr>
      <w:r>
        <w:rPr>
          <w:rtl/>
        </w:rPr>
        <w:t xml:space="preserve">הקונה </w:t>
      </w:r>
      <w:r w:rsidR="006B18A9">
        <w:rPr>
          <w:rFonts w:hint="cs"/>
          <w:rtl/>
        </w:rPr>
        <w:t>ייש</w:t>
      </w:r>
      <w:r w:rsidR="006B18A9">
        <w:rPr>
          <w:rFonts w:hint="eastAsia"/>
          <w:rtl/>
        </w:rPr>
        <w:t>א</w:t>
      </w:r>
      <w:r>
        <w:rPr>
          <w:rtl/>
        </w:rPr>
        <w:t xml:space="preserve"> בהוצאות הנדרשות להעברת מוני החשמל</w:t>
      </w:r>
      <w:r>
        <w:rPr>
          <w:rFonts w:hint="cs"/>
          <w:rtl/>
        </w:rPr>
        <w:t xml:space="preserve">, </w:t>
      </w:r>
      <w:r>
        <w:rPr>
          <w:rtl/>
        </w:rPr>
        <w:t>מים</w:t>
      </w:r>
      <w:r>
        <w:rPr>
          <w:rFonts w:hint="cs"/>
          <w:rtl/>
        </w:rPr>
        <w:t xml:space="preserve"> וגז</w:t>
      </w:r>
      <w:r>
        <w:rPr>
          <w:rtl/>
        </w:rPr>
        <w:t xml:space="preserve"> על שמו.</w:t>
      </w:r>
    </w:p>
    <w:p w:rsidR="0052396A" w:rsidRDefault="0052396A" w:rsidP="00D83D5A">
      <w:pPr>
        <w:spacing w:line="276" w:lineRule="auto"/>
        <w:jc w:val="both"/>
      </w:pPr>
    </w:p>
    <w:p w:rsidR="0052396A" w:rsidRDefault="0052396A" w:rsidP="00554B78">
      <w:pPr>
        <w:numPr>
          <w:ilvl w:val="0"/>
          <w:numId w:val="2"/>
        </w:numPr>
        <w:tabs>
          <w:tab w:val="clear" w:pos="720"/>
          <w:tab w:val="num" w:pos="386"/>
        </w:tabs>
        <w:spacing w:line="276" w:lineRule="auto"/>
        <w:ind w:left="386" w:hanging="386"/>
        <w:jc w:val="both"/>
      </w:pPr>
      <w:r>
        <w:rPr>
          <w:rtl/>
        </w:rPr>
        <w:t xml:space="preserve">מבלי לגרוע מהאמור בסעיפים </w:t>
      </w:r>
      <w:r w:rsidR="00DD3F97">
        <w:rPr>
          <w:rFonts w:hint="cs"/>
          <w:rtl/>
        </w:rPr>
        <w:t>15-17</w:t>
      </w:r>
      <w:r>
        <w:rPr>
          <w:rtl/>
        </w:rPr>
        <w:t xml:space="preserve"> לעיל, הקונה </w:t>
      </w:r>
      <w:r w:rsidR="006B18A9">
        <w:rPr>
          <w:rFonts w:hint="cs"/>
          <w:rtl/>
        </w:rPr>
        <w:t>ייש</w:t>
      </w:r>
      <w:r w:rsidR="006B18A9">
        <w:rPr>
          <w:rFonts w:hint="eastAsia"/>
          <w:rtl/>
        </w:rPr>
        <w:t>א</w:t>
      </w:r>
      <w:r>
        <w:rPr>
          <w:rtl/>
        </w:rPr>
        <w:t xml:space="preserve"> בכל תשלום ו/או חוב המוטל על ה</w:t>
      </w:r>
      <w:r w:rsidR="001C2AAE">
        <w:rPr>
          <w:rtl/>
        </w:rPr>
        <w:t>דירה</w:t>
      </w:r>
      <w:r>
        <w:rPr>
          <w:rtl/>
        </w:rPr>
        <w:t xml:space="preserve"> אשר </w:t>
      </w:r>
      <w:r w:rsidR="00554B78">
        <w:rPr>
          <w:rFonts w:hint="cs"/>
          <w:rtl/>
        </w:rPr>
        <w:t>כונס הנכסים</w:t>
      </w:r>
      <w:r w:rsidR="005C5D11">
        <w:rPr>
          <w:rFonts w:hint="cs"/>
          <w:rtl/>
        </w:rPr>
        <w:t xml:space="preserve"> </w:t>
      </w:r>
      <w:r>
        <w:rPr>
          <w:rtl/>
        </w:rPr>
        <w:t xml:space="preserve">לא התחייב במפורש </w:t>
      </w:r>
      <w:proofErr w:type="spellStart"/>
      <w:r>
        <w:rPr>
          <w:rtl/>
        </w:rPr>
        <w:t>לשלמם</w:t>
      </w:r>
      <w:proofErr w:type="spellEnd"/>
      <w:r>
        <w:rPr>
          <w:rtl/>
        </w:rPr>
        <w:t>.</w:t>
      </w:r>
    </w:p>
    <w:p w:rsidR="00F35DFA" w:rsidRPr="00554B78" w:rsidRDefault="00F35DFA" w:rsidP="00D83D5A">
      <w:pPr>
        <w:spacing w:line="276" w:lineRule="auto"/>
        <w:jc w:val="both"/>
      </w:pPr>
    </w:p>
    <w:p w:rsidR="00F35DFA" w:rsidRDefault="00F35DFA" w:rsidP="00554B78">
      <w:pPr>
        <w:numPr>
          <w:ilvl w:val="0"/>
          <w:numId w:val="2"/>
        </w:numPr>
        <w:tabs>
          <w:tab w:val="clear" w:pos="720"/>
          <w:tab w:val="num" w:pos="386"/>
        </w:tabs>
        <w:spacing w:line="276" w:lineRule="auto"/>
        <w:ind w:left="386" w:hanging="386"/>
        <w:jc w:val="both"/>
        <w:rPr>
          <w:rtl/>
        </w:rPr>
      </w:pPr>
      <w:r w:rsidRPr="0089151E">
        <w:rPr>
          <w:rtl/>
        </w:rPr>
        <w:t>מובהר</w:t>
      </w:r>
      <w:r w:rsidR="008F4E06">
        <w:rPr>
          <w:rFonts w:hint="cs"/>
          <w:rtl/>
        </w:rPr>
        <w:t>,</w:t>
      </w:r>
      <w:r w:rsidRPr="0089151E">
        <w:rPr>
          <w:rtl/>
        </w:rPr>
        <w:t xml:space="preserve"> כי </w:t>
      </w:r>
      <w:r w:rsidR="00554B78">
        <w:rPr>
          <w:rFonts w:hint="cs"/>
          <w:rtl/>
        </w:rPr>
        <w:t xml:space="preserve">כונס הנכסים </w:t>
      </w:r>
      <w:r>
        <w:rPr>
          <w:rtl/>
        </w:rPr>
        <w:t>ישל</w:t>
      </w:r>
      <w:r w:rsidR="00416ED7">
        <w:rPr>
          <w:rFonts w:hint="cs"/>
          <w:rtl/>
        </w:rPr>
        <w:t>ם</w:t>
      </w:r>
      <w:r w:rsidRPr="0089151E">
        <w:rPr>
          <w:rtl/>
        </w:rPr>
        <w:t xml:space="preserve"> תשלומים </w:t>
      </w:r>
      <w:r w:rsidR="00E30808">
        <w:rPr>
          <w:rFonts w:hint="cs"/>
          <w:rtl/>
        </w:rPr>
        <w:t xml:space="preserve">שונים </w:t>
      </w:r>
      <w:r w:rsidRPr="0089151E">
        <w:rPr>
          <w:rtl/>
        </w:rPr>
        <w:t xml:space="preserve">מתוך כספי </w:t>
      </w:r>
      <w:r>
        <w:rPr>
          <w:rtl/>
        </w:rPr>
        <w:t xml:space="preserve">התמורה </w:t>
      </w:r>
      <w:r w:rsidR="00DF6AA8">
        <w:rPr>
          <w:rFonts w:hint="cs"/>
          <w:rtl/>
        </w:rPr>
        <w:t xml:space="preserve">בלבד </w:t>
      </w:r>
      <w:r>
        <w:rPr>
          <w:rtl/>
        </w:rPr>
        <w:t>וזאת אך ורק ככל שתהא עלי</w:t>
      </w:r>
      <w:r w:rsidR="00416ED7">
        <w:rPr>
          <w:rFonts w:hint="cs"/>
          <w:rtl/>
        </w:rPr>
        <w:t>ו</w:t>
      </w:r>
      <w:r w:rsidRPr="0089151E">
        <w:rPr>
          <w:rtl/>
        </w:rPr>
        <w:t xml:space="preserve"> </w:t>
      </w:r>
      <w:r w:rsidR="00D25D6B">
        <w:rPr>
          <w:rFonts w:hint="cs"/>
          <w:rtl/>
        </w:rPr>
        <w:t xml:space="preserve">כבעל תפקיד </w:t>
      </w:r>
      <w:r w:rsidRPr="0089151E">
        <w:rPr>
          <w:rtl/>
        </w:rPr>
        <w:t xml:space="preserve">חובה </w:t>
      </w:r>
      <w:r w:rsidR="008F4E06">
        <w:rPr>
          <w:rFonts w:hint="cs"/>
          <w:rtl/>
        </w:rPr>
        <w:t xml:space="preserve">ואפשרות </w:t>
      </w:r>
      <w:r w:rsidRPr="0089151E">
        <w:rPr>
          <w:rtl/>
        </w:rPr>
        <w:t xml:space="preserve">על פי דין </w:t>
      </w:r>
      <w:proofErr w:type="spellStart"/>
      <w:r w:rsidRPr="0089151E">
        <w:rPr>
          <w:rtl/>
        </w:rPr>
        <w:t>לשלמם</w:t>
      </w:r>
      <w:proofErr w:type="spellEnd"/>
      <w:r w:rsidRPr="0089151E">
        <w:rPr>
          <w:rtl/>
        </w:rPr>
        <w:t xml:space="preserve">.  </w:t>
      </w:r>
    </w:p>
    <w:p w:rsidR="00615BDD" w:rsidRDefault="00615BDD" w:rsidP="00D83D5A">
      <w:pPr>
        <w:tabs>
          <w:tab w:val="num" w:pos="386"/>
        </w:tabs>
        <w:spacing w:line="276" w:lineRule="auto"/>
        <w:ind w:left="368"/>
        <w:jc w:val="both"/>
        <w:rPr>
          <w:rtl/>
        </w:rPr>
      </w:pPr>
    </w:p>
    <w:p w:rsidR="0052396A" w:rsidRDefault="0052396A" w:rsidP="00554B78">
      <w:pPr>
        <w:numPr>
          <w:ilvl w:val="0"/>
          <w:numId w:val="2"/>
        </w:numPr>
        <w:tabs>
          <w:tab w:val="clear" w:pos="720"/>
          <w:tab w:val="num" w:pos="386"/>
        </w:tabs>
        <w:spacing w:line="276" w:lineRule="auto"/>
        <w:ind w:left="386" w:hanging="386"/>
        <w:jc w:val="both"/>
      </w:pPr>
      <w:r>
        <w:rPr>
          <w:rtl/>
        </w:rPr>
        <w:t xml:space="preserve">הקונה מתחייב להמציא כל מסמך ו/או לחתום על כל מסמך ו/או לשלם כל תשלום ו/או להופיע בכל מקום מיד לכשיידרש והכל לפי דרישת </w:t>
      </w:r>
      <w:r w:rsidR="00554B78">
        <w:rPr>
          <w:rFonts w:hint="cs"/>
          <w:rtl/>
        </w:rPr>
        <w:t xml:space="preserve">כונס הנכסים </w:t>
      </w:r>
      <w:r>
        <w:rPr>
          <w:rtl/>
        </w:rPr>
        <w:t>לשם מסירת החזקה ב</w:t>
      </w:r>
      <w:r w:rsidR="001C2AAE">
        <w:rPr>
          <w:rtl/>
        </w:rPr>
        <w:t>דירה</w:t>
      </w:r>
      <w:r>
        <w:rPr>
          <w:rtl/>
        </w:rPr>
        <w:t xml:space="preserve"> לקונה</w:t>
      </w:r>
      <w:r w:rsidR="006127DE">
        <w:rPr>
          <w:rtl/>
        </w:rPr>
        <w:t xml:space="preserve"> </w:t>
      </w:r>
      <w:r w:rsidR="006127DE">
        <w:rPr>
          <w:rFonts w:hint="cs"/>
          <w:rtl/>
        </w:rPr>
        <w:t xml:space="preserve">ו/או לצורך </w:t>
      </w:r>
      <w:r w:rsidR="00413E51">
        <w:rPr>
          <w:rFonts w:hint="cs"/>
          <w:rtl/>
        </w:rPr>
        <w:t>רישום/</w:t>
      </w:r>
      <w:r w:rsidR="006127DE">
        <w:rPr>
          <w:rtl/>
        </w:rPr>
        <w:t>העברת זכויות</w:t>
      </w:r>
      <w:r w:rsidR="006127DE">
        <w:rPr>
          <w:rFonts w:hint="cs"/>
          <w:rtl/>
        </w:rPr>
        <w:t xml:space="preserve"> </w:t>
      </w:r>
      <w:r w:rsidR="008F4E06">
        <w:rPr>
          <w:rFonts w:hint="cs"/>
          <w:rtl/>
        </w:rPr>
        <w:t>המוכר</w:t>
      </w:r>
      <w:r w:rsidR="006127DE">
        <w:rPr>
          <w:rtl/>
        </w:rPr>
        <w:t xml:space="preserve"> ב</w:t>
      </w:r>
      <w:r w:rsidR="001C2AAE">
        <w:rPr>
          <w:rtl/>
        </w:rPr>
        <w:t>דירה</w:t>
      </w:r>
      <w:r w:rsidR="006127DE">
        <w:rPr>
          <w:rtl/>
        </w:rPr>
        <w:t xml:space="preserve"> על שם הקונה</w:t>
      </w:r>
      <w:r w:rsidR="006F0FEA">
        <w:rPr>
          <w:rFonts w:hint="cs"/>
          <w:rtl/>
        </w:rPr>
        <w:t>.</w:t>
      </w:r>
    </w:p>
    <w:p w:rsidR="00E30808" w:rsidRDefault="00E30808" w:rsidP="00D83D5A">
      <w:pPr>
        <w:spacing w:line="276" w:lineRule="auto"/>
        <w:jc w:val="both"/>
        <w:rPr>
          <w:rtl/>
        </w:rPr>
      </w:pPr>
    </w:p>
    <w:p w:rsidR="00E30808" w:rsidRDefault="00E30808" w:rsidP="00D83D5A">
      <w:pPr>
        <w:pStyle w:val="3"/>
        <w:numPr>
          <w:ilvl w:val="0"/>
          <w:numId w:val="0"/>
        </w:numPr>
        <w:spacing w:line="276" w:lineRule="auto"/>
        <w:jc w:val="both"/>
        <w:rPr>
          <w:rtl/>
        </w:rPr>
      </w:pPr>
      <w:r>
        <w:rPr>
          <w:rFonts w:hint="cs"/>
          <w:rtl/>
        </w:rPr>
        <w:lastRenderedPageBreak/>
        <w:t>שונות</w:t>
      </w:r>
    </w:p>
    <w:p w:rsidR="00E30808" w:rsidRPr="0029251F" w:rsidRDefault="00E30808" w:rsidP="0029251F">
      <w:pPr>
        <w:jc w:val="both"/>
        <w:rPr>
          <w:sz w:val="16"/>
          <w:szCs w:val="16"/>
        </w:rPr>
      </w:pPr>
    </w:p>
    <w:p w:rsidR="00E30808" w:rsidRDefault="00554B78" w:rsidP="00D83D5A">
      <w:pPr>
        <w:numPr>
          <w:ilvl w:val="0"/>
          <w:numId w:val="2"/>
        </w:numPr>
        <w:tabs>
          <w:tab w:val="clear" w:pos="720"/>
          <w:tab w:val="num" w:pos="386"/>
        </w:tabs>
        <w:spacing w:line="276" w:lineRule="auto"/>
        <w:ind w:left="386" w:hanging="386"/>
        <w:jc w:val="both"/>
      </w:pPr>
      <w:r>
        <w:rPr>
          <w:rFonts w:hint="cs"/>
          <w:rtl/>
        </w:rPr>
        <w:t>כונס הנכסים</w:t>
      </w:r>
      <w:r w:rsidR="00E30808">
        <w:rPr>
          <w:rFonts w:hint="cs"/>
          <w:rtl/>
        </w:rPr>
        <w:t>, יה</w:t>
      </w:r>
      <w:r w:rsidR="008F4E06">
        <w:rPr>
          <w:rFonts w:hint="cs"/>
          <w:rtl/>
        </w:rPr>
        <w:t>י</w:t>
      </w:r>
      <w:r w:rsidR="00416ED7">
        <w:rPr>
          <w:rFonts w:hint="cs"/>
          <w:rtl/>
        </w:rPr>
        <w:t>ה</w:t>
      </w:r>
      <w:r w:rsidR="00E30808">
        <w:rPr>
          <w:rFonts w:hint="cs"/>
          <w:rtl/>
        </w:rPr>
        <w:t xml:space="preserve"> רשאי לשלם כל תשלום שחובת תשלומו חלה על הקונה, בהתאם להוראות חוזה זה, ובלבד ששלח לקונה הודעה שבעה ימים בטרם ביצוע אותו תשלום, וזאת אלא אם נקבע בחוזה הסדר אחר להבטחת ביצוע התשלום.</w:t>
      </w:r>
    </w:p>
    <w:p w:rsidR="00E30808" w:rsidRPr="0029251F" w:rsidRDefault="00E30808" w:rsidP="0029251F">
      <w:pPr>
        <w:jc w:val="both"/>
        <w:rPr>
          <w:sz w:val="16"/>
          <w:szCs w:val="16"/>
        </w:rPr>
      </w:pPr>
    </w:p>
    <w:p w:rsidR="00E30808" w:rsidRDefault="005C5D11" w:rsidP="00554B78">
      <w:pPr>
        <w:numPr>
          <w:ilvl w:val="0"/>
          <w:numId w:val="2"/>
        </w:numPr>
        <w:tabs>
          <w:tab w:val="clear" w:pos="720"/>
          <w:tab w:val="num" w:pos="386"/>
        </w:tabs>
        <w:spacing w:line="276" w:lineRule="auto"/>
        <w:ind w:left="386" w:hanging="386"/>
        <w:jc w:val="both"/>
      </w:pPr>
      <w:r>
        <w:rPr>
          <w:rFonts w:hint="cs"/>
          <w:rtl/>
        </w:rPr>
        <w:t xml:space="preserve">באם בוצע תשלום כלשהו על ידי </w:t>
      </w:r>
      <w:r w:rsidR="00554B78">
        <w:rPr>
          <w:rFonts w:hint="cs"/>
          <w:rtl/>
        </w:rPr>
        <w:t xml:space="preserve">כונס הנכסים </w:t>
      </w:r>
      <w:r w:rsidR="00E30808">
        <w:rPr>
          <w:rFonts w:hint="cs"/>
          <w:rtl/>
        </w:rPr>
        <w:t>כאמור, יה</w:t>
      </w:r>
      <w:r w:rsidR="00416ED7">
        <w:rPr>
          <w:rFonts w:hint="cs"/>
          <w:rtl/>
        </w:rPr>
        <w:t xml:space="preserve">יה </w:t>
      </w:r>
      <w:r w:rsidR="00554B78">
        <w:rPr>
          <w:rFonts w:hint="cs"/>
          <w:rtl/>
        </w:rPr>
        <w:t xml:space="preserve">כונס הנכסים </w:t>
      </w:r>
      <w:r w:rsidR="00E30808">
        <w:rPr>
          <w:rFonts w:hint="cs"/>
          <w:rtl/>
        </w:rPr>
        <w:t xml:space="preserve">זכאי, להחזר אותו סכום ששילם תוך שבעה (7) ימים מיום תשלומו, כשהוא נושא ריבית בשיעור ריבית המקובלת אותה שעה </w:t>
      </w:r>
      <w:r w:rsidR="00554B78">
        <w:rPr>
          <w:rFonts w:hint="cs"/>
          <w:rtl/>
        </w:rPr>
        <w:t xml:space="preserve">בבנק אגוד </w:t>
      </w:r>
      <w:r w:rsidR="00E30808">
        <w:rPr>
          <w:rFonts w:hint="cs"/>
          <w:rtl/>
        </w:rPr>
        <w:t>בחריגה ממסגרת, החל מיום הת</w:t>
      </w:r>
      <w:r w:rsidR="008F4E06">
        <w:rPr>
          <w:rFonts w:hint="cs"/>
          <w:rtl/>
        </w:rPr>
        <w:t>שלום על ידם</w:t>
      </w:r>
      <w:r w:rsidR="00E30808">
        <w:rPr>
          <w:rFonts w:hint="cs"/>
          <w:rtl/>
        </w:rPr>
        <w:t xml:space="preserve"> ועד למועד החזר הסכום.</w:t>
      </w:r>
    </w:p>
    <w:p w:rsidR="00E30808" w:rsidRPr="0029251F" w:rsidRDefault="00E30808" w:rsidP="0029251F">
      <w:pPr>
        <w:jc w:val="both"/>
        <w:rPr>
          <w:sz w:val="16"/>
          <w:szCs w:val="16"/>
          <w:rtl/>
        </w:rPr>
      </w:pPr>
    </w:p>
    <w:p w:rsidR="00E30808" w:rsidRDefault="00E30808" w:rsidP="00D83D5A">
      <w:pPr>
        <w:numPr>
          <w:ilvl w:val="0"/>
          <w:numId w:val="2"/>
        </w:numPr>
        <w:tabs>
          <w:tab w:val="clear" w:pos="720"/>
          <w:tab w:val="num" w:pos="386"/>
        </w:tabs>
        <w:spacing w:line="276" w:lineRule="auto"/>
        <w:ind w:left="386" w:hanging="386"/>
        <w:jc w:val="both"/>
      </w:pPr>
      <w:r>
        <w:rPr>
          <w:rFonts w:hint="cs"/>
          <w:rtl/>
        </w:rPr>
        <w:t xml:space="preserve">מוסכם כי חוזה אינו בגדר חוזה לטובת צד ג' כלשהו, וכי הוא מסדיר אך ורק את מערכת היחסים בין הקונה </w:t>
      </w:r>
      <w:r w:rsidR="008F4E06">
        <w:rPr>
          <w:rFonts w:hint="cs"/>
          <w:rtl/>
        </w:rPr>
        <w:t>למוכר</w:t>
      </w:r>
      <w:r>
        <w:rPr>
          <w:rFonts w:hint="cs"/>
          <w:rtl/>
        </w:rPr>
        <w:t xml:space="preserve"> בלבד.</w:t>
      </w:r>
    </w:p>
    <w:p w:rsidR="00E30808" w:rsidRPr="0029251F" w:rsidRDefault="00E30808" w:rsidP="0029251F">
      <w:pPr>
        <w:jc w:val="both"/>
        <w:rPr>
          <w:sz w:val="16"/>
          <w:szCs w:val="16"/>
          <w:rtl/>
        </w:rPr>
      </w:pPr>
    </w:p>
    <w:p w:rsidR="00E30808" w:rsidRDefault="008F4E06" w:rsidP="00554B78">
      <w:pPr>
        <w:numPr>
          <w:ilvl w:val="0"/>
          <w:numId w:val="2"/>
        </w:numPr>
        <w:tabs>
          <w:tab w:val="clear" w:pos="720"/>
          <w:tab w:val="num" w:pos="386"/>
        </w:tabs>
        <w:spacing w:line="276" w:lineRule="auto"/>
        <w:ind w:left="386" w:hanging="386"/>
        <w:jc w:val="both"/>
      </w:pPr>
      <w:r>
        <w:rPr>
          <w:rFonts w:hint="cs"/>
          <w:rtl/>
        </w:rPr>
        <w:t>לא אכ</w:t>
      </w:r>
      <w:r w:rsidR="00416ED7">
        <w:rPr>
          <w:rFonts w:hint="cs"/>
          <w:rtl/>
        </w:rPr>
        <w:t xml:space="preserve">ף </w:t>
      </w:r>
      <w:r w:rsidR="00554B78">
        <w:rPr>
          <w:rFonts w:hint="cs"/>
          <w:rtl/>
        </w:rPr>
        <w:t>כונס הנכסים</w:t>
      </w:r>
      <w:r w:rsidR="005C5D11">
        <w:rPr>
          <w:rFonts w:hint="cs"/>
          <w:rtl/>
        </w:rPr>
        <w:t xml:space="preserve"> </w:t>
      </w:r>
      <w:r>
        <w:rPr>
          <w:rFonts w:hint="cs"/>
          <w:rtl/>
        </w:rPr>
        <w:t>או אכ</w:t>
      </w:r>
      <w:r w:rsidR="00416ED7">
        <w:rPr>
          <w:rFonts w:hint="cs"/>
          <w:rtl/>
        </w:rPr>
        <w:t>ף</w:t>
      </w:r>
      <w:r w:rsidR="00E30808">
        <w:rPr>
          <w:rFonts w:hint="cs"/>
          <w:rtl/>
        </w:rPr>
        <w:t xml:space="preserve"> באיחור, זכות כלשהי מהזכויות הנתונות ל</w:t>
      </w:r>
      <w:r w:rsidR="00416ED7">
        <w:rPr>
          <w:rFonts w:hint="cs"/>
          <w:rtl/>
        </w:rPr>
        <w:t>ו</w:t>
      </w:r>
      <w:r w:rsidR="00E30808">
        <w:rPr>
          <w:rFonts w:hint="cs"/>
          <w:rtl/>
        </w:rPr>
        <w:t xml:space="preserve"> על פי חוזה זה ו/או על פי דין, במקרה מסוים או בסדרת מקרים, לא יראו בכך ויתור על הזכות האמורה ו/או על זכויות אחרות כלשהן. אורכה ו/או דחייה לא יהיו בני תוקף, אלא אם יינתנו מראש ובכתב.</w:t>
      </w:r>
    </w:p>
    <w:p w:rsidR="00E30808" w:rsidRPr="0029251F" w:rsidRDefault="00E30808" w:rsidP="0029251F">
      <w:pPr>
        <w:jc w:val="both"/>
        <w:rPr>
          <w:sz w:val="16"/>
          <w:szCs w:val="16"/>
          <w:rtl/>
        </w:rPr>
      </w:pPr>
    </w:p>
    <w:p w:rsidR="00E30808" w:rsidRDefault="00DF6AA8" w:rsidP="00AE3A81">
      <w:pPr>
        <w:numPr>
          <w:ilvl w:val="0"/>
          <w:numId w:val="2"/>
        </w:numPr>
        <w:tabs>
          <w:tab w:val="clear" w:pos="720"/>
          <w:tab w:val="num" w:pos="386"/>
        </w:tabs>
        <w:spacing w:line="276" w:lineRule="auto"/>
        <w:ind w:left="386" w:hanging="386"/>
        <w:jc w:val="both"/>
      </w:pPr>
      <w:r>
        <w:rPr>
          <w:rFonts w:hint="cs"/>
          <w:rtl/>
        </w:rPr>
        <w:t xml:space="preserve">במקרה של סתירה עם הוראות חוזה זה, </w:t>
      </w:r>
      <w:r w:rsidR="006F0FEA">
        <w:rPr>
          <w:rFonts w:hint="cs"/>
          <w:rtl/>
        </w:rPr>
        <w:t>ה</w:t>
      </w:r>
      <w:r>
        <w:rPr>
          <w:rFonts w:hint="cs"/>
          <w:rtl/>
        </w:rPr>
        <w:t xml:space="preserve">חוזה גובר על תנאי הצעת הקונה וכן על כל מסמך או מצג נטענים. כל </w:t>
      </w:r>
      <w:r w:rsidR="00E30808">
        <w:rPr>
          <w:rFonts w:hint="cs"/>
          <w:rtl/>
        </w:rPr>
        <w:t>שינויים בחוזה זה יהיו תקפים אך ורק אם נעשו בכתב ונחתמו על ידי כל הצדדים לחוזה</w:t>
      </w:r>
      <w:r>
        <w:rPr>
          <w:rFonts w:hint="cs"/>
          <w:rtl/>
        </w:rPr>
        <w:t xml:space="preserve"> ובמידת הצורך אושרו על-ידי </w:t>
      </w:r>
      <w:r w:rsidR="00AE3A81">
        <w:rPr>
          <w:rFonts w:hint="cs"/>
          <w:rtl/>
        </w:rPr>
        <w:t>בית המשפט המחוזי בירושלים</w:t>
      </w:r>
      <w:r w:rsidR="00E30808">
        <w:rPr>
          <w:rFonts w:hint="cs"/>
          <w:rtl/>
        </w:rPr>
        <w:t xml:space="preserve">.   </w:t>
      </w:r>
    </w:p>
    <w:p w:rsidR="006F0FEA" w:rsidRPr="0029251F" w:rsidRDefault="006F0FEA" w:rsidP="0029251F">
      <w:pPr>
        <w:jc w:val="both"/>
        <w:rPr>
          <w:sz w:val="16"/>
          <w:szCs w:val="16"/>
        </w:rPr>
      </w:pPr>
    </w:p>
    <w:p w:rsidR="00D25D6B" w:rsidRDefault="00E30808" w:rsidP="00AE3A81">
      <w:pPr>
        <w:numPr>
          <w:ilvl w:val="0"/>
          <w:numId w:val="2"/>
        </w:numPr>
        <w:tabs>
          <w:tab w:val="clear" w:pos="720"/>
          <w:tab w:val="num" w:pos="386"/>
        </w:tabs>
        <w:spacing w:line="276" w:lineRule="auto"/>
        <w:ind w:left="386" w:hanging="386"/>
        <w:jc w:val="both"/>
      </w:pPr>
      <w:r>
        <w:rPr>
          <w:rFonts w:hint="cs"/>
          <w:rtl/>
        </w:rPr>
        <w:t xml:space="preserve">מובהר, כי חיובים או התחייבויות שנקבע בחוזה זה כי ייעשו על ידי </w:t>
      </w:r>
      <w:r w:rsidR="00AE3A81">
        <w:rPr>
          <w:rFonts w:hint="cs"/>
          <w:rtl/>
        </w:rPr>
        <w:t>כונס הנכסים</w:t>
      </w:r>
      <w:r w:rsidR="008F4E06">
        <w:rPr>
          <w:rFonts w:hint="cs"/>
          <w:rtl/>
        </w:rPr>
        <w:t>, יעשו בתוקף תפקיד</w:t>
      </w:r>
      <w:r w:rsidR="00416ED7">
        <w:rPr>
          <w:rFonts w:hint="cs"/>
          <w:rtl/>
        </w:rPr>
        <w:t>ו</w:t>
      </w:r>
      <w:r w:rsidR="003E6D5E">
        <w:rPr>
          <w:rFonts w:hint="cs"/>
          <w:rtl/>
        </w:rPr>
        <w:t xml:space="preserve"> </w:t>
      </w:r>
      <w:r w:rsidR="008F4E06">
        <w:rPr>
          <w:rFonts w:hint="cs"/>
          <w:rtl/>
        </w:rPr>
        <w:t>כבעל תפקיד</w:t>
      </w:r>
      <w:r>
        <w:rPr>
          <w:rFonts w:hint="cs"/>
          <w:rtl/>
        </w:rPr>
        <w:t xml:space="preserve"> ולא באופן אישי. </w:t>
      </w:r>
      <w:r w:rsidR="00AE3A81">
        <w:rPr>
          <w:rFonts w:hint="cs"/>
          <w:rtl/>
        </w:rPr>
        <w:t xml:space="preserve">כונס הנכסים </w:t>
      </w:r>
      <w:r>
        <w:rPr>
          <w:rFonts w:hint="cs"/>
          <w:rtl/>
        </w:rPr>
        <w:t xml:space="preserve">לא </w:t>
      </w:r>
      <w:r w:rsidR="006B18A9">
        <w:rPr>
          <w:rFonts w:hint="cs"/>
          <w:rtl/>
        </w:rPr>
        <w:t>ייש</w:t>
      </w:r>
      <w:r w:rsidR="006B18A9">
        <w:rPr>
          <w:rFonts w:hint="eastAsia"/>
          <w:rtl/>
        </w:rPr>
        <w:t>א</w:t>
      </w:r>
      <w:r>
        <w:rPr>
          <w:rFonts w:hint="cs"/>
          <w:rtl/>
        </w:rPr>
        <w:t xml:space="preserve"> באחריות אישית כלפי הקונה ו/או אחרים בנוגע לביצו</w:t>
      </w:r>
      <w:r w:rsidR="003E6D5E">
        <w:rPr>
          <w:rFonts w:hint="cs"/>
          <w:rtl/>
        </w:rPr>
        <w:t xml:space="preserve">ע תשלום או פעולה כלשהם, אלא </w:t>
      </w:r>
      <w:r w:rsidR="006B18A9">
        <w:rPr>
          <w:rFonts w:hint="cs"/>
          <w:rtl/>
        </w:rPr>
        <w:t>ייש</w:t>
      </w:r>
      <w:r w:rsidR="006B18A9">
        <w:rPr>
          <w:rFonts w:hint="eastAsia"/>
          <w:rtl/>
        </w:rPr>
        <w:t>א</w:t>
      </w:r>
      <w:r>
        <w:rPr>
          <w:rFonts w:hint="cs"/>
          <w:rtl/>
        </w:rPr>
        <w:t xml:space="preserve"> אך ורק באחריות בתוקף תפקיד</w:t>
      </w:r>
      <w:r w:rsidR="006B18A9">
        <w:rPr>
          <w:rFonts w:hint="cs"/>
          <w:rtl/>
        </w:rPr>
        <w:t>ו</w:t>
      </w:r>
      <w:r w:rsidR="003E6D5E">
        <w:rPr>
          <w:rFonts w:hint="cs"/>
          <w:rtl/>
        </w:rPr>
        <w:t xml:space="preserve"> </w:t>
      </w:r>
      <w:r w:rsidR="00AE3A81">
        <w:rPr>
          <w:rFonts w:hint="cs"/>
          <w:rtl/>
        </w:rPr>
        <w:t xml:space="preserve">ככונס נכסים </w:t>
      </w:r>
      <w:r>
        <w:rPr>
          <w:rFonts w:hint="cs"/>
          <w:rtl/>
        </w:rPr>
        <w:t xml:space="preserve">כאמור. </w:t>
      </w:r>
    </w:p>
    <w:p w:rsidR="00D25D6B" w:rsidRPr="0029251F" w:rsidRDefault="00D25D6B" w:rsidP="00D83D5A">
      <w:pPr>
        <w:pStyle w:val="a8"/>
        <w:spacing w:line="276" w:lineRule="auto"/>
        <w:rPr>
          <w:sz w:val="16"/>
          <w:szCs w:val="16"/>
          <w:rtl/>
        </w:rPr>
      </w:pPr>
    </w:p>
    <w:p w:rsidR="00E30808" w:rsidRDefault="00E30808" w:rsidP="00DD03F7">
      <w:pPr>
        <w:spacing w:line="276" w:lineRule="auto"/>
        <w:ind w:left="368"/>
        <w:jc w:val="both"/>
        <w:rPr>
          <w:rtl/>
        </w:rPr>
      </w:pPr>
      <w:r>
        <w:rPr>
          <w:rFonts w:hint="cs"/>
          <w:rtl/>
        </w:rPr>
        <w:t xml:space="preserve">עוד מוסכם, כי </w:t>
      </w:r>
      <w:r w:rsidR="00DD03F7">
        <w:rPr>
          <w:rFonts w:hint="cs"/>
          <w:rtl/>
        </w:rPr>
        <w:t>כונס הנכסים</w:t>
      </w:r>
      <w:r w:rsidR="005C5D11">
        <w:rPr>
          <w:rFonts w:hint="cs"/>
          <w:rtl/>
        </w:rPr>
        <w:t xml:space="preserve"> </w:t>
      </w:r>
      <w:r w:rsidR="008F4E06">
        <w:rPr>
          <w:rFonts w:hint="cs"/>
          <w:rtl/>
        </w:rPr>
        <w:t>אינ</w:t>
      </w:r>
      <w:r w:rsidR="00416ED7">
        <w:rPr>
          <w:rFonts w:hint="cs"/>
          <w:rtl/>
        </w:rPr>
        <w:t>ו</w:t>
      </w:r>
      <w:r w:rsidR="003E6D5E">
        <w:rPr>
          <w:rFonts w:hint="cs"/>
          <w:rtl/>
        </w:rPr>
        <w:t xml:space="preserve"> מייצג</w:t>
      </w:r>
      <w:r>
        <w:rPr>
          <w:rFonts w:hint="cs"/>
          <w:rtl/>
        </w:rPr>
        <w:t xml:space="preserve"> את הקונה בכל הקשור לחוזה זה</w:t>
      </w:r>
      <w:r w:rsidR="003E6D5E">
        <w:rPr>
          <w:rFonts w:hint="cs"/>
          <w:rtl/>
        </w:rPr>
        <w:t xml:space="preserve"> וניתנת לו האפשרות ליטול לו עו"ד מייצג או מייעץ</w:t>
      </w:r>
      <w:r>
        <w:rPr>
          <w:rFonts w:hint="cs"/>
          <w:rtl/>
        </w:rPr>
        <w:t xml:space="preserve">.    </w:t>
      </w:r>
    </w:p>
    <w:p w:rsidR="00E30808" w:rsidRPr="0029251F" w:rsidRDefault="00E30808" w:rsidP="00D83D5A">
      <w:pPr>
        <w:spacing w:line="276" w:lineRule="auto"/>
        <w:rPr>
          <w:sz w:val="16"/>
          <w:szCs w:val="16"/>
          <w:rtl/>
        </w:rPr>
      </w:pPr>
    </w:p>
    <w:p w:rsidR="0052396A" w:rsidRDefault="0052396A" w:rsidP="00D83D5A">
      <w:pPr>
        <w:numPr>
          <w:ilvl w:val="0"/>
          <w:numId w:val="2"/>
        </w:numPr>
        <w:tabs>
          <w:tab w:val="clear" w:pos="720"/>
          <w:tab w:val="num" w:pos="386"/>
        </w:tabs>
        <w:spacing w:line="276" w:lineRule="auto"/>
        <w:ind w:left="386" w:hanging="386"/>
        <w:jc w:val="both"/>
      </w:pPr>
      <w:r>
        <w:rPr>
          <w:rtl/>
        </w:rPr>
        <w:t>התחייבויות כל אחד ואחד מיחידי הקונה הם ביחד ולחוד.</w:t>
      </w:r>
    </w:p>
    <w:p w:rsidR="0004547E" w:rsidRDefault="0004547E" w:rsidP="0004547E">
      <w:pPr>
        <w:spacing w:line="276" w:lineRule="auto"/>
        <w:ind w:left="386"/>
        <w:jc w:val="both"/>
      </w:pPr>
    </w:p>
    <w:p w:rsidR="00BE7CB6" w:rsidRDefault="00BE7CB6" w:rsidP="00D83D5A">
      <w:pPr>
        <w:pStyle w:val="3"/>
        <w:numPr>
          <w:ilvl w:val="0"/>
          <w:numId w:val="0"/>
        </w:numPr>
        <w:spacing w:line="276" w:lineRule="auto"/>
        <w:jc w:val="both"/>
        <w:rPr>
          <w:rtl/>
        </w:rPr>
      </w:pPr>
      <w:r>
        <w:rPr>
          <w:rFonts w:hint="cs"/>
          <w:rtl/>
        </w:rPr>
        <w:t>הכרעה בסכסוכים ומחלוקות</w:t>
      </w:r>
    </w:p>
    <w:p w:rsidR="00BE7CB6" w:rsidRPr="0029251F" w:rsidRDefault="00BE7CB6" w:rsidP="00D83D5A">
      <w:pPr>
        <w:spacing w:line="276" w:lineRule="auto"/>
        <w:rPr>
          <w:sz w:val="16"/>
          <w:szCs w:val="16"/>
          <w:u w:val="single"/>
        </w:rPr>
      </w:pPr>
    </w:p>
    <w:p w:rsidR="00416ED7" w:rsidRDefault="00BE7CB6" w:rsidP="0029251F">
      <w:pPr>
        <w:numPr>
          <w:ilvl w:val="0"/>
          <w:numId w:val="2"/>
        </w:numPr>
        <w:tabs>
          <w:tab w:val="clear" w:pos="720"/>
          <w:tab w:val="num" w:pos="386"/>
        </w:tabs>
        <w:spacing w:line="276" w:lineRule="auto"/>
        <w:ind w:left="386" w:hanging="386"/>
        <w:jc w:val="both"/>
      </w:pPr>
      <w:r>
        <w:rPr>
          <w:rFonts w:hint="cs"/>
          <w:rtl/>
        </w:rPr>
        <w:t xml:space="preserve">הסמכות הבלעדית להכרעה בכל סכסוך או מחלוקת בקשר לחוזה זה, ביצועו ו/או פרשנותו, מוקנית בזאת </w:t>
      </w:r>
      <w:r w:rsidR="0029251F">
        <w:rPr>
          <w:rFonts w:hint="cs"/>
          <w:rtl/>
        </w:rPr>
        <w:t>לבית המשפט המחוזי בירושלים בשבתו כבית משפט של חדלות פירעון, והצדדים מסכימים מראש לבירור מחלוקות כנ"ל במסגרת של בקשה למתן הוראות</w:t>
      </w:r>
      <w:r w:rsidR="00416ED7">
        <w:rPr>
          <w:rFonts w:hint="cs"/>
          <w:rtl/>
        </w:rPr>
        <w:t>.</w:t>
      </w:r>
    </w:p>
    <w:p w:rsidR="0052396A" w:rsidRPr="000962E2" w:rsidRDefault="0052396A" w:rsidP="00D83D5A">
      <w:pPr>
        <w:tabs>
          <w:tab w:val="num" w:pos="386"/>
        </w:tabs>
        <w:spacing w:line="276" w:lineRule="auto"/>
        <w:ind w:left="386" w:hanging="386"/>
        <w:jc w:val="both"/>
        <w:rPr>
          <w:szCs w:val="20"/>
        </w:rPr>
      </w:pPr>
    </w:p>
    <w:p w:rsidR="0052396A" w:rsidRDefault="0052396A" w:rsidP="00230D22">
      <w:pPr>
        <w:numPr>
          <w:ilvl w:val="0"/>
          <w:numId w:val="2"/>
        </w:numPr>
        <w:tabs>
          <w:tab w:val="clear" w:pos="720"/>
          <w:tab w:val="num" w:pos="386"/>
        </w:tabs>
        <w:spacing w:line="276" w:lineRule="auto"/>
        <w:ind w:left="386" w:hanging="386"/>
        <w:jc w:val="both"/>
        <w:rPr>
          <w:rtl/>
        </w:rPr>
      </w:pPr>
      <w:r>
        <w:rPr>
          <w:rtl/>
        </w:rPr>
        <w:t xml:space="preserve">כתובת הצדדים הינה כנקוב </w:t>
      </w:r>
      <w:r w:rsidR="00230D22">
        <w:rPr>
          <w:rFonts w:hint="cs"/>
          <w:rtl/>
        </w:rPr>
        <w:t>בראש הסכם זה</w:t>
      </w:r>
      <w:r>
        <w:rPr>
          <w:rtl/>
        </w:rPr>
        <w:t xml:space="preserve"> או בכל כתובת חלופית אחרת שתימסר וכל הודעה תשלח לצד השני בדואר רשום, תחשב </w:t>
      </w:r>
      <w:r w:rsidR="00B92825">
        <w:rPr>
          <w:rFonts w:hint="cs"/>
          <w:rtl/>
        </w:rPr>
        <w:t>שנתקבלה</w:t>
      </w:r>
      <w:r>
        <w:rPr>
          <w:rtl/>
        </w:rPr>
        <w:t xml:space="preserve"> כעבור 72 שעות מעת מסירתה למשלוח בדואר.</w:t>
      </w:r>
    </w:p>
    <w:p w:rsidR="00D25D6B" w:rsidRPr="00D25D6B" w:rsidRDefault="00D25D6B" w:rsidP="00D25D6B">
      <w:pPr>
        <w:rPr>
          <w:rtl/>
        </w:rPr>
      </w:pPr>
    </w:p>
    <w:p w:rsidR="002C6E9F" w:rsidRPr="00BF40EC" w:rsidRDefault="002C6E9F" w:rsidP="0052396A">
      <w:pPr>
        <w:jc w:val="both"/>
        <w:rPr>
          <w:b/>
          <w:bCs/>
          <w:sz w:val="16"/>
          <w:szCs w:val="16"/>
          <w:rtl/>
        </w:rPr>
      </w:pPr>
    </w:p>
    <w:p w:rsidR="006F0FEA" w:rsidRPr="00BE7CB6" w:rsidRDefault="006F0FEA" w:rsidP="0052396A">
      <w:pPr>
        <w:jc w:val="both"/>
        <w:rPr>
          <w:b/>
          <w:bCs/>
          <w:szCs w:val="20"/>
          <w:rtl/>
        </w:rPr>
      </w:pPr>
    </w:p>
    <w:p w:rsidR="0052396A" w:rsidRDefault="0052396A" w:rsidP="002C6E9F">
      <w:pPr>
        <w:jc w:val="center"/>
        <w:rPr>
          <w:b/>
          <w:bCs/>
          <w:szCs w:val="28"/>
          <w:rtl/>
        </w:rPr>
      </w:pPr>
      <w:r>
        <w:rPr>
          <w:b/>
          <w:bCs/>
          <w:szCs w:val="28"/>
          <w:rtl/>
        </w:rPr>
        <w:t>ולראיה באו הצדדים על החתום:</w:t>
      </w:r>
    </w:p>
    <w:p w:rsidR="006B0F02" w:rsidRPr="00BE7CB6" w:rsidRDefault="006B0F02" w:rsidP="0052396A">
      <w:pPr>
        <w:jc w:val="both"/>
        <w:rPr>
          <w:szCs w:val="20"/>
          <w:rtl/>
        </w:rPr>
      </w:pPr>
    </w:p>
    <w:p w:rsidR="006F0FEA" w:rsidRPr="00BE7CB6" w:rsidRDefault="006F0FEA" w:rsidP="0052396A">
      <w:pPr>
        <w:jc w:val="both"/>
        <w:rPr>
          <w:szCs w:val="20"/>
          <w:rtl/>
        </w:rPr>
      </w:pPr>
    </w:p>
    <w:p w:rsidR="00BE7CB6" w:rsidRDefault="00BE7CB6" w:rsidP="0052396A">
      <w:pPr>
        <w:jc w:val="both"/>
        <w:rPr>
          <w:szCs w:val="20"/>
          <w:rtl/>
        </w:rPr>
      </w:pPr>
    </w:p>
    <w:p w:rsidR="00D25D6B" w:rsidRPr="00BE7CB6" w:rsidRDefault="00D25D6B" w:rsidP="0052396A">
      <w:pPr>
        <w:jc w:val="both"/>
        <w:rPr>
          <w:szCs w:val="20"/>
          <w:rtl/>
        </w:rPr>
      </w:pPr>
    </w:p>
    <w:p w:rsidR="0052396A" w:rsidRDefault="0052396A" w:rsidP="0052396A">
      <w:pPr>
        <w:jc w:val="both"/>
        <w:rPr>
          <w:b/>
          <w:rtl/>
        </w:rPr>
      </w:pPr>
      <w:r>
        <w:rPr>
          <w:rtl/>
        </w:rPr>
        <w:t>____________________</w:t>
      </w:r>
      <w:r>
        <w:rPr>
          <w:rtl/>
        </w:rPr>
        <w:tab/>
      </w:r>
      <w:r>
        <w:rPr>
          <w:rtl/>
        </w:rPr>
        <w:tab/>
      </w:r>
      <w:r>
        <w:rPr>
          <w:rtl/>
        </w:rPr>
        <w:tab/>
      </w:r>
      <w:r>
        <w:rPr>
          <w:rtl/>
        </w:rPr>
        <w:tab/>
      </w:r>
      <w:r>
        <w:rPr>
          <w:rtl/>
        </w:rPr>
        <w:tab/>
      </w:r>
      <w:r>
        <w:rPr>
          <w:rtl/>
        </w:rPr>
        <w:tab/>
        <w:t>_______________</w:t>
      </w:r>
    </w:p>
    <w:p w:rsidR="0052396A" w:rsidRDefault="0052396A" w:rsidP="002A3F49">
      <w:pPr>
        <w:jc w:val="both"/>
        <w:rPr>
          <w:b/>
          <w:bCs/>
          <w:rtl/>
        </w:rPr>
      </w:pPr>
      <w:r>
        <w:rPr>
          <w:b/>
          <w:bCs/>
          <w:rtl/>
        </w:rPr>
        <w:t xml:space="preserve">   </w:t>
      </w:r>
      <w:r w:rsidR="002A3F49">
        <w:rPr>
          <w:rFonts w:hint="cs"/>
          <w:b/>
          <w:bCs/>
          <w:rtl/>
        </w:rPr>
        <w:t xml:space="preserve">       כונס הנכסים</w:t>
      </w:r>
      <w:r w:rsidR="005C5D11">
        <w:rPr>
          <w:rFonts w:hint="cs"/>
          <w:b/>
          <w:bCs/>
          <w:rtl/>
        </w:rPr>
        <w:tab/>
      </w:r>
      <w:r>
        <w:rPr>
          <w:b/>
          <w:bCs/>
          <w:rtl/>
        </w:rPr>
        <w:t xml:space="preserve"> </w:t>
      </w:r>
      <w:r>
        <w:rPr>
          <w:b/>
          <w:bCs/>
          <w:rtl/>
        </w:rPr>
        <w:tab/>
      </w:r>
      <w:r>
        <w:rPr>
          <w:b/>
          <w:bCs/>
          <w:rtl/>
        </w:rPr>
        <w:tab/>
      </w:r>
      <w:r>
        <w:rPr>
          <w:b/>
          <w:bCs/>
          <w:rtl/>
        </w:rPr>
        <w:tab/>
      </w:r>
      <w:r>
        <w:rPr>
          <w:b/>
          <w:bCs/>
          <w:rtl/>
        </w:rPr>
        <w:tab/>
      </w:r>
      <w:r>
        <w:rPr>
          <w:b/>
          <w:bCs/>
          <w:rtl/>
        </w:rPr>
        <w:tab/>
        <w:t xml:space="preserve">                        הקונה</w:t>
      </w:r>
    </w:p>
    <w:p w:rsidR="00C530C2" w:rsidRDefault="00C530C2" w:rsidP="00615BDD">
      <w:pPr>
        <w:pStyle w:val="10"/>
        <w:spacing w:line="276" w:lineRule="auto"/>
        <w:ind w:left="-69" w:firstLine="0"/>
        <w:jc w:val="both"/>
        <w:rPr>
          <w:rFonts w:cs="David"/>
          <w:rtl/>
        </w:rPr>
      </w:pPr>
    </w:p>
    <w:p w:rsidR="0052396A" w:rsidRPr="00A3356D" w:rsidRDefault="0052396A" w:rsidP="00615BDD">
      <w:pPr>
        <w:spacing w:line="276" w:lineRule="auto"/>
        <w:ind w:hanging="154"/>
        <w:rPr>
          <w:sz w:val="18"/>
          <w:szCs w:val="18"/>
        </w:rPr>
      </w:pPr>
      <w:r w:rsidRPr="00A3356D">
        <w:rPr>
          <w:sz w:val="18"/>
          <w:szCs w:val="18"/>
          <w:rtl/>
        </w:rPr>
        <w:t xml:space="preserve">  </w:t>
      </w:r>
      <w:r w:rsidR="004E2419" w:rsidRPr="00A3356D">
        <w:rPr>
          <w:sz w:val="18"/>
          <w:szCs w:val="18"/>
          <w:rtl/>
        </w:rPr>
        <w:fldChar w:fldCharType="begin"/>
      </w:r>
      <w:r w:rsidR="004E2419" w:rsidRPr="00A3356D">
        <w:rPr>
          <w:sz w:val="18"/>
          <w:szCs w:val="18"/>
          <w:rtl/>
        </w:rPr>
        <w:instrText xml:space="preserve"> </w:instrText>
      </w:r>
      <w:r w:rsidR="004E2419" w:rsidRPr="00A3356D">
        <w:rPr>
          <w:sz w:val="18"/>
          <w:szCs w:val="18"/>
        </w:rPr>
        <w:instrText>FILENAME  \p  \* MERGEFORMAT</w:instrText>
      </w:r>
      <w:r w:rsidR="004E2419" w:rsidRPr="00A3356D">
        <w:rPr>
          <w:sz w:val="18"/>
          <w:szCs w:val="18"/>
          <w:rtl/>
        </w:rPr>
        <w:instrText xml:space="preserve"> </w:instrText>
      </w:r>
      <w:r w:rsidR="004E2419" w:rsidRPr="00A3356D">
        <w:rPr>
          <w:sz w:val="18"/>
          <w:szCs w:val="18"/>
          <w:rtl/>
        </w:rPr>
        <w:fldChar w:fldCharType="separate"/>
      </w:r>
      <w:r w:rsidR="0029251F">
        <w:rPr>
          <w:noProof/>
          <w:sz w:val="18"/>
          <w:szCs w:val="18"/>
        </w:rPr>
        <w:t>Q</w:t>
      </w:r>
      <w:r w:rsidR="0029251F">
        <w:rPr>
          <w:noProof/>
          <w:sz w:val="18"/>
          <w:szCs w:val="18"/>
          <w:rtl/>
        </w:rPr>
        <w:t>:\איגוד\מנדלסון שרה וישראל\מסמכי המכר\הסכם מכר מנדלסון.</w:t>
      </w:r>
      <w:r w:rsidR="0029251F">
        <w:rPr>
          <w:noProof/>
          <w:sz w:val="18"/>
          <w:szCs w:val="18"/>
        </w:rPr>
        <w:t>docx</w:t>
      </w:r>
      <w:r w:rsidR="004E2419" w:rsidRPr="00A3356D">
        <w:rPr>
          <w:sz w:val="18"/>
          <w:szCs w:val="18"/>
          <w:rtl/>
        </w:rPr>
        <w:fldChar w:fldCharType="end"/>
      </w:r>
    </w:p>
    <w:sectPr w:rsidR="0052396A" w:rsidRPr="00A3356D" w:rsidSect="00D25D6B">
      <w:headerReference w:type="even" r:id="rId10"/>
      <w:headerReference w:type="default" r:id="rId11"/>
      <w:pgSz w:w="11906" w:h="16838"/>
      <w:pgMar w:top="1438" w:right="1800" w:bottom="1276" w:left="1800" w:header="720" w:footer="72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28D" w:rsidRDefault="007B028D">
      <w:r>
        <w:separator/>
      </w:r>
    </w:p>
  </w:endnote>
  <w:endnote w:type="continuationSeparator" w:id="0">
    <w:p w:rsidR="007B028D" w:rsidRDefault="007B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28D" w:rsidRDefault="007B028D">
      <w:r>
        <w:separator/>
      </w:r>
    </w:p>
  </w:footnote>
  <w:footnote w:type="continuationSeparator" w:id="0">
    <w:p w:rsidR="007B028D" w:rsidRDefault="007B0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B6" w:rsidRDefault="00BE7CB6">
    <w:pPr>
      <w:pStyle w:val="a4"/>
      <w:framePr w:wrap="around" w:vAnchor="text" w:hAnchor="margin" w:xAlign="center" w:y="1"/>
      <w:rPr>
        <w:rStyle w:val="a5"/>
        <w:rtl/>
      </w:rPr>
    </w:pPr>
    <w:r>
      <w:rPr>
        <w:rStyle w:val="a5"/>
        <w:rtl/>
      </w:rPr>
      <w:fldChar w:fldCharType="begin"/>
    </w:r>
    <w:r>
      <w:rPr>
        <w:rStyle w:val="a5"/>
      </w:rPr>
      <w:instrText xml:space="preserve">PAGE  </w:instrText>
    </w:r>
    <w:r>
      <w:rPr>
        <w:rStyle w:val="a5"/>
        <w:rtl/>
      </w:rPr>
      <w:fldChar w:fldCharType="end"/>
    </w:r>
  </w:p>
  <w:p w:rsidR="00BE7CB6" w:rsidRDefault="00BE7CB6">
    <w:pPr>
      <w:pStyle w:val="a4"/>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CB6" w:rsidRDefault="00BE7CB6">
    <w:pPr>
      <w:pStyle w:val="a4"/>
      <w:framePr w:wrap="around" w:vAnchor="text" w:hAnchor="margin" w:xAlign="center" w:y="1"/>
      <w:rPr>
        <w:rStyle w:val="a5"/>
        <w:rtl/>
      </w:rPr>
    </w:pPr>
    <w:r>
      <w:rPr>
        <w:rStyle w:val="a5"/>
        <w:rtl/>
      </w:rPr>
      <w:fldChar w:fldCharType="begin"/>
    </w:r>
    <w:r>
      <w:rPr>
        <w:rStyle w:val="a5"/>
      </w:rPr>
      <w:instrText xml:space="preserve">PAGE  </w:instrText>
    </w:r>
    <w:r>
      <w:rPr>
        <w:rStyle w:val="a5"/>
        <w:rtl/>
      </w:rPr>
      <w:fldChar w:fldCharType="separate"/>
    </w:r>
    <w:r w:rsidR="003C40BC">
      <w:rPr>
        <w:rStyle w:val="a5"/>
        <w:noProof/>
        <w:rtl/>
      </w:rPr>
      <w:t>3</w:t>
    </w:r>
    <w:r>
      <w:rPr>
        <w:rStyle w:val="a5"/>
        <w:rtl/>
      </w:rPr>
      <w:fldChar w:fldCharType="end"/>
    </w:r>
  </w:p>
  <w:p w:rsidR="00BE7CB6" w:rsidRDefault="00BE7CB6">
    <w:pPr>
      <w:pStyle w:val="a4"/>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83A"/>
    <w:multiLevelType w:val="singleLevel"/>
    <w:tmpl w:val="EBACAD12"/>
    <w:lvl w:ilvl="0">
      <w:start w:val="2"/>
      <w:numFmt w:val="hebrew1"/>
      <w:lvlText w:val="%1."/>
      <w:lvlJc w:val="left"/>
      <w:pPr>
        <w:tabs>
          <w:tab w:val="num" w:pos="1441"/>
        </w:tabs>
        <w:ind w:left="1441" w:hanging="585"/>
      </w:pPr>
      <w:rPr>
        <w:rFonts w:hint="default"/>
        <w:sz w:val="24"/>
      </w:rPr>
    </w:lvl>
  </w:abstractNum>
  <w:abstractNum w:abstractNumId="1">
    <w:nsid w:val="1B665347"/>
    <w:multiLevelType w:val="singleLevel"/>
    <w:tmpl w:val="18945F6C"/>
    <w:lvl w:ilvl="0">
      <w:start w:val="11"/>
      <w:numFmt w:val="decimal"/>
      <w:lvlText w:val=""/>
      <w:lvlJc w:val="left"/>
      <w:pPr>
        <w:tabs>
          <w:tab w:val="num" w:pos="360"/>
        </w:tabs>
        <w:ind w:left="360" w:hanging="360"/>
      </w:pPr>
      <w:rPr>
        <w:rFonts w:ascii="Symbol" w:hAnsi="Symbol" w:hint="default"/>
        <w:sz w:val="24"/>
      </w:rPr>
    </w:lvl>
  </w:abstractNum>
  <w:abstractNum w:abstractNumId="2">
    <w:nsid w:val="20964378"/>
    <w:multiLevelType w:val="singleLevel"/>
    <w:tmpl w:val="2ED03916"/>
    <w:lvl w:ilvl="0">
      <w:start w:val="1"/>
      <w:numFmt w:val="hebrew1"/>
      <w:lvlText w:val="%1."/>
      <w:lvlJc w:val="left"/>
      <w:pPr>
        <w:tabs>
          <w:tab w:val="num" w:pos="1365"/>
        </w:tabs>
        <w:ind w:left="1365" w:hanging="525"/>
      </w:pPr>
      <w:rPr>
        <w:rFonts w:hint="default"/>
        <w:sz w:val="24"/>
      </w:rPr>
    </w:lvl>
  </w:abstractNum>
  <w:abstractNum w:abstractNumId="3">
    <w:nsid w:val="32DB42B3"/>
    <w:multiLevelType w:val="singleLevel"/>
    <w:tmpl w:val="FE383816"/>
    <w:lvl w:ilvl="0">
      <w:start w:val="2"/>
      <w:numFmt w:val="hebrew1"/>
      <w:lvlText w:val="%1."/>
      <w:lvlJc w:val="left"/>
      <w:pPr>
        <w:tabs>
          <w:tab w:val="num" w:pos="1440"/>
        </w:tabs>
        <w:ind w:left="1440" w:hanging="720"/>
      </w:pPr>
      <w:rPr>
        <w:rFonts w:hint="default"/>
        <w:sz w:val="24"/>
      </w:rPr>
    </w:lvl>
  </w:abstractNum>
  <w:abstractNum w:abstractNumId="4">
    <w:nsid w:val="3B7D618F"/>
    <w:multiLevelType w:val="singleLevel"/>
    <w:tmpl w:val="0B004BDA"/>
    <w:lvl w:ilvl="0">
      <w:start w:val="1"/>
      <w:numFmt w:val="decimal"/>
      <w:lvlText w:val="%1."/>
      <w:lvlJc w:val="left"/>
      <w:pPr>
        <w:tabs>
          <w:tab w:val="num" w:pos="720"/>
        </w:tabs>
        <w:ind w:left="720" w:hanging="720"/>
      </w:pPr>
      <w:rPr>
        <w:rFonts w:hint="default"/>
        <w:sz w:val="24"/>
      </w:rPr>
    </w:lvl>
  </w:abstractNum>
  <w:abstractNum w:abstractNumId="5">
    <w:nsid w:val="3DDF4281"/>
    <w:multiLevelType w:val="singleLevel"/>
    <w:tmpl w:val="EBACAD12"/>
    <w:lvl w:ilvl="0">
      <w:start w:val="2"/>
      <w:numFmt w:val="hebrew1"/>
      <w:lvlText w:val="%1."/>
      <w:lvlJc w:val="left"/>
      <w:pPr>
        <w:tabs>
          <w:tab w:val="num" w:pos="1441"/>
        </w:tabs>
        <w:ind w:left="1441" w:hanging="585"/>
      </w:pPr>
      <w:rPr>
        <w:rFonts w:hint="default"/>
        <w:sz w:val="24"/>
      </w:rPr>
    </w:lvl>
  </w:abstractNum>
  <w:abstractNum w:abstractNumId="6">
    <w:nsid w:val="45B90119"/>
    <w:multiLevelType w:val="singleLevel"/>
    <w:tmpl w:val="A09AE1DC"/>
    <w:lvl w:ilvl="0">
      <w:start w:val="2"/>
      <w:numFmt w:val="hebrew1"/>
      <w:lvlText w:val="%1."/>
      <w:lvlJc w:val="left"/>
      <w:pPr>
        <w:tabs>
          <w:tab w:val="num" w:pos="1440"/>
        </w:tabs>
        <w:ind w:left="1440" w:hanging="720"/>
      </w:pPr>
      <w:rPr>
        <w:rFonts w:hint="default"/>
        <w:sz w:val="24"/>
      </w:rPr>
    </w:lvl>
  </w:abstractNum>
  <w:abstractNum w:abstractNumId="7">
    <w:nsid w:val="4B3C07C4"/>
    <w:multiLevelType w:val="hybridMultilevel"/>
    <w:tmpl w:val="274E25AA"/>
    <w:lvl w:ilvl="0" w:tplc="F2D0DF38">
      <w:start w:val="2"/>
      <w:numFmt w:val="hebrew1"/>
      <w:lvlText w:val="%1."/>
      <w:lvlJc w:val="left"/>
      <w:pPr>
        <w:tabs>
          <w:tab w:val="num" w:pos="1170"/>
        </w:tabs>
        <w:ind w:left="1170" w:hanging="39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nsid w:val="4BEB356F"/>
    <w:multiLevelType w:val="singleLevel"/>
    <w:tmpl w:val="37E0F8B4"/>
    <w:lvl w:ilvl="0">
      <w:start w:val="1"/>
      <w:numFmt w:val="hebrew1"/>
      <w:lvlText w:val="%1."/>
      <w:lvlJc w:val="left"/>
      <w:pPr>
        <w:tabs>
          <w:tab w:val="num" w:pos="1440"/>
        </w:tabs>
        <w:ind w:left="1440" w:hanging="735"/>
      </w:pPr>
      <w:rPr>
        <w:rFonts w:hint="default"/>
        <w:sz w:val="24"/>
      </w:rPr>
    </w:lvl>
  </w:abstractNum>
  <w:abstractNum w:abstractNumId="9">
    <w:nsid w:val="60D51211"/>
    <w:multiLevelType w:val="multilevel"/>
    <w:tmpl w:val="DF5442A2"/>
    <w:lvl w:ilvl="0">
      <w:start w:val="1"/>
      <w:numFmt w:val="decimal"/>
      <w:pStyle w:val="a"/>
      <w:lvlText w:val="%1."/>
      <w:lvlJc w:val="center"/>
      <w:pPr>
        <w:tabs>
          <w:tab w:val="num" w:pos="567"/>
        </w:tabs>
        <w:ind w:left="567" w:hanging="454"/>
      </w:pPr>
    </w:lvl>
    <w:lvl w:ilvl="1">
      <w:start w:val="1"/>
      <w:numFmt w:val="hebrew1"/>
      <w:lvlText w:val="%2."/>
      <w:lvlJc w:val="center"/>
      <w:pPr>
        <w:tabs>
          <w:tab w:val="num" w:pos="1134"/>
        </w:tabs>
        <w:ind w:left="1134" w:hanging="454"/>
      </w:pPr>
      <w:rPr>
        <w:lang w:val="en-US"/>
      </w:rPr>
    </w:lvl>
    <w:lvl w:ilvl="2">
      <w:start w:val="1"/>
      <w:numFmt w:val="decimal"/>
      <w:lvlText w:val="%3)"/>
      <w:lvlJc w:val="center"/>
      <w:pPr>
        <w:tabs>
          <w:tab w:val="num" w:pos="1701"/>
        </w:tabs>
        <w:ind w:left="1701" w:hanging="454"/>
      </w:pPr>
    </w:lvl>
    <w:lvl w:ilvl="3">
      <w:start w:val="1"/>
      <w:numFmt w:val="hebrew1"/>
      <w:lvlText w:val="%4)"/>
      <w:lvlJc w:val="center"/>
      <w:pPr>
        <w:tabs>
          <w:tab w:val="num" w:pos="2268"/>
        </w:tabs>
        <w:ind w:left="2268" w:hanging="454"/>
      </w:pPr>
    </w:lvl>
    <w:lvl w:ilvl="4">
      <w:start w:val="1"/>
      <w:numFmt w:val="decimal"/>
      <w:lvlText w:val="(%5)"/>
      <w:lvlJc w:val="center"/>
      <w:pPr>
        <w:tabs>
          <w:tab w:val="num" w:pos="3240"/>
        </w:tabs>
        <w:ind w:left="2880" w:firstLine="0"/>
      </w:pPr>
    </w:lvl>
    <w:lvl w:ilvl="5">
      <w:start w:val="1"/>
      <w:numFmt w:val="lowerLetter"/>
      <w:lvlText w:val="(%6)"/>
      <w:lvlJc w:val="center"/>
      <w:pPr>
        <w:tabs>
          <w:tab w:val="num" w:pos="3960"/>
        </w:tabs>
        <w:ind w:left="3600" w:firstLine="0"/>
      </w:pPr>
    </w:lvl>
    <w:lvl w:ilvl="6">
      <w:start w:val="1"/>
      <w:numFmt w:val="lowerRoman"/>
      <w:lvlText w:val="(%7)"/>
      <w:lvlJc w:val="center"/>
      <w:pPr>
        <w:tabs>
          <w:tab w:val="num" w:pos="4680"/>
        </w:tabs>
        <w:ind w:left="4320" w:firstLine="0"/>
      </w:pPr>
    </w:lvl>
    <w:lvl w:ilvl="7">
      <w:start w:val="1"/>
      <w:numFmt w:val="lowerLetter"/>
      <w:lvlText w:val="(%8)"/>
      <w:lvlJc w:val="center"/>
      <w:pPr>
        <w:tabs>
          <w:tab w:val="num" w:pos="5400"/>
        </w:tabs>
        <w:ind w:left="5040" w:firstLine="0"/>
      </w:pPr>
    </w:lvl>
    <w:lvl w:ilvl="8">
      <w:start w:val="1"/>
      <w:numFmt w:val="lowerRoman"/>
      <w:lvlText w:val="(%9)"/>
      <w:lvlJc w:val="center"/>
      <w:pPr>
        <w:tabs>
          <w:tab w:val="num" w:pos="6120"/>
        </w:tabs>
        <w:ind w:left="5760" w:firstLine="0"/>
      </w:pPr>
    </w:lvl>
  </w:abstractNum>
  <w:abstractNum w:abstractNumId="10">
    <w:nsid w:val="65FE057F"/>
    <w:multiLevelType w:val="hybridMultilevel"/>
    <w:tmpl w:val="1194C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0"/>
  </w:num>
  <w:num w:numId="4">
    <w:abstractNumId w:val="2"/>
  </w:num>
  <w:num w:numId="5">
    <w:abstractNumId w:val="1"/>
  </w:num>
  <w:num w:numId="6">
    <w:abstractNumId w:val="3"/>
  </w:num>
  <w:num w:numId="7">
    <w:abstractNumId w:val="6"/>
  </w:num>
  <w:num w:numId="8">
    <w:abstractNumId w:val="7"/>
  </w:num>
  <w:num w:numId="9">
    <w:abstractNumId w:val="8"/>
    <w:lvlOverride w:ilvl="0">
      <w:startOverride w:val="1"/>
    </w:lvlOverride>
  </w:num>
  <w:num w:numId="10">
    <w:abstractNumId w:val="2"/>
    <w:lvlOverride w:ilvl="0">
      <w:startOverride w:val="1"/>
    </w:lvlOverride>
  </w:num>
  <w:num w:numId="11">
    <w:abstractNumId w:val="4"/>
  </w:num>
  <w:num w:numId="12">
    <w:abstractNumId w:val="4"/>
    <w:lvlOverride w:ilvl="0">
      <w:startOverride w:val="1"/>
    </w:lvlOverride>
  </w:num>
  <w:num w:numId="13">
    <w:abstractNumId w:val="9"/>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E2"/>
    <w:rsid w:val="00014853"/>
    <w:rsid w:val="0004547E"/>
    <w:rsid w:val="000550B2"/>
    <w:rsid w:val="00080477"/>
    <w:rsid w:val="00082A27"/>
    <w:rsid w:val="00084C9C"/>
    <w:rsid w:val="000962E2"/>
    <w:rsid w:val="000A390F"/>
    <w:rsid w:val="000C31E8"/>
    <w:rsid w:val="000F2F4D"/>
    <w:rsid w:val="00102988"/>
    <w:rsid w:val="00112252"/>
    <w:rsid w:val="00116455"/>
    <w:rsid w:val="001501A4"/>
    <w:rsid w:val="001506E0"/>
    <w:rsid w:val="00151FFF"/>
    <w:rsid w:val="00153F18"/>
    <w:rsid w:val="00185974"/>
    <w:rsid w:val="00193F3D"/>
    <w:rsid w:val="00193F90"/>
    <w:rsid w:val="001947DE"/>
    <w:rsid w:val="001C2AAE"/>
    <w:rsid w:val="00230D22"/>
    <w:rsid w:val="00231AE2"/>
    <w:rsid w:val="00234ED9"/>
    <w:rsid w:val="00244F68"/>
    <w:rsid w:val="00252EA0"/>
    <w:rsid w:val="00273088"/>
    <w:rsid w:val="0029251F"/>
    <w:rsid w:val="002955F4"/>
    <w:rsid w:val="002A3F49"/>
    <w:rsid w:val="002C6E9F"/>
    <w:rsid w:val="002E45B5"/>
    <w:rsid w:val="002F1347"/>
    <w:rsid w:val="0031586F"/>
    <w:rsid w:val="00344DE0"/>
    <w:rsid w:val="00355729"/>
    <w:rsid w:val="00367D53"/>
    <w:rsid w:val="003A43E2"/>
    <w:rsid w:val="003A5266"/>
    <w:rsid w:val="003B024E"/>
    <w:rsid w:val="003B1F92"/>
    <w:rsid w:val="003C08FF"/>
    <w:rsid w:val="003C40BC"/>
    <w:rsid w:val="003E6D5E"/>
    <w:rsid w:val="0041346B"/>
    <w:rsid w:val="00413E51"/>
    <w:rsid w:val="00416ED7"/>
    <w:rsid w:val="00422C09"/>
    <w:rsid w:val="00427F0B"/>
    <w:rsid w:val="00437184"/>
    <w:rsid w:val="00492A52"/>
    <w:rsid w:val="00496AAE"/>
    <w:rsid w:val="004E2419"/>
    <w:rsid w:val="004F245A"/>
    <w:rsid w:val="00510EC8"/>
    <w:rsid w:val="00511386"/>
    <w:rsid w:val="00513974"/>
    <w:rsid w:val="00523445"/>
    <w:rsid w:val="0052396A"/>
    <w:rsid w:val="00534443"/>
    <w:rsid w:val="00543ED2"/>
    <w:rsid w:val="00552FC6"/>
    <w:rsid w:val="00554B78"/>
    <w:rsid w:val="00555A6C"/>
    <w:rsid w:val="005625F8"/>
    <w:rsid w:val="005B66A9"/>
    <w:rsid w:val="005C4255"/>
    <w:rsid w:val="005C5D11"/>
    <w:rsid w:val="005D1379"/>
    <w:rsid w:val="005D53E6"/>
    <w:rsid w:val="005D58E2"/>
    <w:rsid w:val="005E59B6"/>
    <w:rsid w:val="005E7F72"/>
    <w:rsid w:val="006127DE"/>
    <w:rsid w:val="00615BDD"/>
    <w:rsid w:val="00681598"/>
    <w:rsid w:val="00682AB1"/>
    <w:rsid w:val="006B0F02"/>
    <w:rsid w:val="006B18A9"/>
    <w:rsid w:val="006D1B29"/>
    <w:rsid w:val="006F0D11"/>
    <w:rsid w:val="006F0FEA"/>
    <w:rsid w:val="00726FFA"/>
    <w:rsid w:val="00736501"/>
    <w:rsid w:val="007379B9"/>
    <w:rsid w:val="00743B5C"/>
    <w:rsid w:val="007553A1"/>
    <w:rsid w:val="007B028D"/>
    <w:rsid w:val="008202FA"/>
    <w:rsid w:val="00874778"/>
    <w:rsid w:val="00887B17"/>
    <w:rsid w:val="00887DE3"/>
    <w:rsid w:val="008B53D8"/>
    <w:rsid w:val="008C3C0E"/>
    <w:rsid w:val="008C6850"/>
    <w:rsid w:val="008D362A"/>
    <w:rsid w:val="008E4F9C"/>
    <w:rsid w:val="008F4E06"/>
    <w:rsid w:val="008F7E56"/>
    <w:rsid w:val="00904688"/>
    <w:rsid w:val="00945153"/>
    <w:rsid w:val="009451B6"/>
    <w:rsid w:val="00963C19"/>
    <w:rsid w:val="009A28F5"/>
    <w:rsid w:val="009A4831"/>
    <w:rsid w:val="009C0DF3"/>
    <w:rsid w:val="009C62AC"/>
    <w:rsid w:val="009D5C47"/>
    <w:rsid w:val="009E5615"/>
    <w:rsid w:val="009E5662"/>
    <w:rsid w:val="00A05FE6"/>
    <w:rsid w:val="00A3356D"/>
    <w:rsid w:val="00A47D6A"/>
    <w:rsid w:val="00A737AD"/>
    <w:rsid w:val="00A74BDB"/>
    <w:rsid w:val="00A81176"/>
    <w:rsid w:val="00A8360B"/>
    <w:rsid w:val="00AC0AE7"/>
    <w:rsid w:val="00AE3A81"/>
    <w:rsid w:val="00AF57B9"/>
    <w:rsid w:val="00AF710D"/>
    <w:rsid w:val="00B0727D"/>
    <w:rsid w:val="00B62FF7"/>
    <w:rsid w:val="00B63CFA"/>
    <w:rsid w:val="00B71391"/>
    <w:rsid w:val="00B92825"/>
    <w:rsid w:val="00BD5BBC"/>
    <w:rsid w:val="00BD64E0"/>
    <w:rsid w:val="00BE7CB6"/>
    <w:rsid w:val="00BF40EC"/>
    <w:rsid w:val="00BF5D64"/>
    <w:rsid w:val="00C23A14"/>
    <w:rsid w:val="00C530C2"/>
    <w:rsid w:val="00C80CDE"/>
    <w:rsid w:val="00CB4C7A"/>
    <w:rsid w:val="00CC039A"/>
    <w:rsid w:val="00CD08E7"/>
    <w:rsid w:val="00CE5A30"/>
    <w:rsid w:val="00D05510"/>
    <w:rsid w:val="00D15B82"/>
    <w:rsid w:val="00D25D6B"/>
    <w:rsid w:val="00D36A84"/>
    <w:rsid w:val="00D83D5A"/>
    <w:rsid w:val="00D93D63"/>
    <w:rsid w:val="00D945A8"/>
    <w:rsid w:val="00DC0DD0"/>
    <w:rsid w:val="00DC61B6"/>
    <w:rsid w:val="00DD03F7"/>
    <w:rsid w:val="00DD3F97"/>
    <w:rsid w:val="00DF09BA"/>
    <w:rsid w:val="00DF6AA8"/>
    <w:rsid w:val="00E12FD5"/>
    <w:rsid w:val="00E15FEC"/>
    <w:rsid w:val="00E30808"/>
    <w:rsid w:val="00E56BEC"/>
    <w:rsid w:val="00E64896"/>
    <w:rsid w:val="00EA5A0C"/>
    <w:rsid w:val="00EB7258"/>
    <w:rsid w:val="00EC0AC2"/>
    <w:rsid w:val="00EF2FC2"/>
    <w:rsid w:val="00EF6133"/>
    <w:rsid w:val="00F35DFA"/>
    <w:rsid w:val="00F82C39"/>
    <w:rsid w:val="00F85817"/>
    <w:rsid w:val="00F96E25"/>
    <w:rsid w:val="00F979CF"/>
    <w:rsid w:val="00FA6348"/>
    <w:rsid w:val="00FB7125"/>
    <w:rsid w:val="00FF01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396A"/>
    <w:pPr>
      <w:bidi/>
    </w:pPr>
    <w:rPr>
      <w:rFonts w:cs="David"/>
      <w:szCs w:val="24"/>
    </w:rPr>
  </w:style>
  <w:style w:type="paragraph" w:styleId="1">
    <w:name w:val="heading 1"/>
    <w:basedOn w:val="a0"/>
    <w:next w:val="a0"/>
    <w:qFormat/>
    <w:rsid w:val="0052396A"/>
    <w:pPr>
      <w:keepNext/>
      <w:jc w:val="both"/>
      <w:outlineLvl w:val="0"/>
    </w:pPr>
    <w:rPr>
      <w:b/>
      <w:bCs/>
    </w:rPr>
  </w:style>
  <w:style w:type="paragraph" w:styleId="2">
    <w:name w:val="heading 2"/>
    <w:basedOn w:val="a0"/>
    <w:next w:val="a0"/>
    <w:qFormat/>
    <w:rsid w:val="0052396A"/>
    <w:pPr>
      <w:keepNext/>
      <w:spacing w:line="360" w:lineRule="auto"/>
      <w:ind w:left="793" w:hanging="793"/>
      <w:outlineLvl w:val="1"/>
    </w:pPr>
    <w:rPr>
      <w:b/>
      <w:bCs/>
      <w:u w:val="single"/>
    </w:rPr>
  </w:style>
  <w:style w:type="paragraph" w:styleId="3">
    <w:name w:val="heading 3"/>
    <w:basedOn w:val="a0"/>
    <w:next w:val="a0"/>
    <w:qFormat/>
    <w:rsid w:val="0052396A"/>
    <w:pPr>
      <w:keepNext/>
      <w:numPr>
        <w:ilvl w:val="12"/>
      </w:numPr>
      <w:spacing w:line="360" w:lineRule="auto"/>
      <w:outlineLvl w:val="2"/>
    </w:pPr>
    <w:rPr>
      <w:b/>
      <w:bCs/>
      <w:u w:val="single"/>
    </w:rPr>
  </w:style>
  <w:style w:type="paragraph" w:styleId="5">
    <w:name w:val="heading 5"/>
    <w:basedOn w:val="a0"/>
    <w:next w:val="a0"/>
    <w:qFormat/>
    <w:rsid w:val="00E30808"/>
    <w:pPr>
      <w:spacing w:before="240" w:after="60"/>
      <w:outlineLvl w:val="4"/>
    </w:pPr>
    <w:rPr>
      <w:b/>
      <w:bCs/>
      <w:i/>
      <w:iCs/>
      <w:sz w:val="26"/>
      <w:szCs w:val="26"/>
    </w:rPr>
  </w:style>
  <w:style w:type="paragraph" w:styleId="6">
    <w:name w:val="heading 6"/>
    <w:basedOn w:val="a0"/>
    <w:next w:val="a0"/>
    <w:qFormat/>
    <w:rsid w:val="00E30808"/>
    <w:pPr>
      <w:spacing w:before="240" w:after="60"/>
      <w:outlineLvl w:val="5"/>
    </w:pPr>
    <w:rPr>
      <w:rFonts w:cs="Times New Roman"/>
      <w:b/>
      <w:bCs/>
      <w:sz w:val="22"/>
      <w:szCs w:val="22"/>
    </w:rPr>
  </w:style>
  <w:style w:type="paragraph" w:styleId="7">
    <w:name w:val="heading 7"/>
    <w:basedOn w:val="a0"/>
    <w:next w:val="a0"/>
    <w:qFormat/>
    <w:rsid w:val="0052396A"/>
    <w:pPr>
      <w:keepNext/>
      <w:ind w:left="1440"/>
      <w:outlineLvl w:val="6"/>
    </w:pPr>
    <w:rPr>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52396A"/>
    <w:pPr>
      <w:tabs>
        <w:tab w:val="center" w:pos="4153"/>
        <w:tab w:val="right" w:pos="8306"/>
      </w:tabs>
    </w:pPr>
  </w:style>
  <w:style w:type="character" w:styleId="a5">
    <w:name w:val="page number"/>
    <w:basedOn w:val="a1"/>
    <w:rsid w:val="0052396A"/>
  </w:style>
  <w:style w:type="paragraph" w:styleId="a6">
    <w:name w:val="Block Text"/>
    <w:basedOn w:val="a0"/>
    <w:rsid w:val="0052396A"/>
    <w:pPr>
      <w:numPr>
        <w:ilvl w:val="12"/>
      </w:numPr>
      <w:spacing w:line="360" w:lineRule="auto"/>
      <w:ind w:left="509"/>
      <w:jc w:val="both"/>
    </w:pPr>
  </w:style>
  <w:style w:type="paragraph" w:customStyle="1" w:styleId="10">
    <w:name w:val="סגנון1"/>
    <w:basedOn w:val="a0"/>
    <w:rsid w:val="0052396A"/>
    <w:pPr>
      <w:spacing w:line="300" w:lineRule="atLeast"/>
      <w:ind w:left="566" w:hanging="566"/>
    </w:pPr>
    <w:rPr>
      <w:rFonts w:cs="Times New Roman"/>
      <w:sz w:val="24"/>
    </w:rPr>
  </w:style>
  <w:style w:type="paragraph" w:styleId="a7">
    <w:name w:val="Balloon Text"/>
    <w:basedOn w:val="a0"/>
    <w:semiHidden/>
    <w:rsid w:val="00D15B82"/>
    <w:rPr>
      <w:rFonts w:ascii="Tahoma" w:hAnsi="Tahoma" w:cs="Tahoma"/>
      <w:sz w:val="16"/>
      <w:szCs w:val="16"/>
    </w:rPr>
  </w:style>
  <w:style w:type="paragraph" w:styleId="a8">
    <w:name w:val="List Paragraph"/>
    <w:basedOn w:val="a0"/>
    <w:uiPriority w:val="34"/>
    <w:qFormat/>
    <w:rsid w:val="00D945A8"/>
    <w:pPr>
      <w:ind w:left="720"/>
    </w:pPr>
  </w:style>
  <w:style w:type="paragraph" w:customStyle="1" w:styleId="a">
    <w:name w:val="ממוספר"/>
    <w:basedOn w:val="a0"/>
    <w:rsid w:val="00C23A14"/>
    <w:pPr>
      <w:keepLines/>
      <w:numPr>
        <w:numId w:val="13"/>
      </w:numPr>
      <w:spacing w:before="120" w:line="260" w:lineRule="exact"/>
      <w:jc w:val="both"/>
    </w:pPr>
    <w:rPr>
      <w:sz w:val="24"/>
    </w:rPr>
  </w:style>
  <w:style w:type="paragraph" w:styleId="a9">
    <w:name w:val="footer"/>
    <w:basedOn w:val="a0"/>
    <w:link w:val="aa"/>
    <w:uiPriority w:val="99"/>
    <w:unhideWhenUsed/>
    <w:rsid w:val="001506E0"/>
    <w:pPr>
      <w:tabs>
        <w:tab w:val="center" w:pos="4153"/>
        <w:tab w:val="right" w:pos="8306"/>
      </w:tabs>
    </w:pPr>
  </w:style>
  <w:style w:type="character" w:customStyle="1" w:styleId="aa">
    <w:name w:val="כותרת תחתונה תו"/>
    <w:basedOn w:val="a1"/>
    <w:link w:val="a9"/>
    <w:uiPriority w:val="99"/>
    <w:rsid w:val="001506E0"/>
    <w:rPr>
      <w:rFonts w:cs="David"/>
      <w:szCs w:val="24"/>
    </w:rPr>
  </w:style>
  <w:style w:type="character" w:styleId="Hyperlink">
    <w:name w:val="Hyperlink"/>
    <w:basedOn w:val="a1"/>
    <w:uiPriority w:val="99"/>
    <w:unhideWhenUsed/>
    <w:rsid w:val="007553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2396A"/>
    <w:pPr>
      <w:bidi/>
    </w:pPr>
    <w:rPr>
      <w:rFonts w:cs="David"/>
      <w:szCs w:val="24"/>
    </w:rPr>
  </w:style>
  <w:style w:type="paragraph" w:styleId="1">
    <w:name w:val="heading 1"/>
    <w:basedOn w:val="a0"/>
    <w:next w:val="a0"/>
    <w:qFormat/>
    <w:rsid w:val="0052396A"/>
    <w:pPr>
      <w:keepNext/>
      <w:jc w:val="both"/>
      <w:outlineLvl w:val="0"/>
    </w:pPr>
    <w:rPr>
      <w:b/>
      <w:bCs/>
    </w:rPr>
  </w:style>
  <w:style w:type="paragraph" w:styleId="2">
    <w:name w:val="heading 2"/>
    <w:basedOn w:val="a0"/>
    <w:next w:val="a0"/>
    <w:qFormat/>
    <w:rsid w:val="0052396A"/>
    <w:pPr>
      <w:keepNext/>
      <w:spacing w:line="360" w:lineRule="auto"/>
      <w:ind w:left="793" w:hanging="793"/>
      <w:outlineLvl w:val="1"/>
    </w:pPr>
    <w:rPr>
      <w:b/>
      <w:bCs/>
      <w:u w:val="single"/>
    </w:rPr>
  </w:style>
  <w:style w:type="paragraph" w:styleId="3">
    <w:name w:val="heading 3"/>
    <w:basedOn w:val="a0"/>
    <w:next w:val="a0"/>
    <w:qFormat/>
    <w:rsid w:val="0052396A"/>
    <w:pPr>
      <w:keepNext/>
      <w:numPr>
        <w:ilvl w:val="12"/>
      </w:numPr>
      <w:spacing w:line="360" w:lineRule="auto"/>
      <w:outlineLvl w:val="2"/>
    </w:pPr>
    <w:rPr>
      <w:b/>
      <w:bCs/>
      <w:u w:val="single"/>
    </w:rPr>
  </w:style>
  <w:style w:type="paragraph" w:styleId="5">
    <w:name w:val="heading 5"/>
    <w:basedOn w:val="a0"/>
    <w:next w:val="a0"/>
    <w:qFormat/>
    <w:rsid w:val="00E30808"/>
    <w:pPr>
      <w:spacing w:before="240" w:after="60"/>
      <w:outlineLvl w:val="4"/>
    </w:pPr>
    <w:rPr>
      <w:b/>
      <w:bCs/>
      <w:i/>
      <w:iCs/>
      <w:sz w:val="26"/>
      <w:szCs w:val="26"/>
    </w:rPr>
  </w:style>
  <w:style w:type="paragraph" w:styleId="6">
    <w:name w:val="heading 6"/>
    <w:basedOn w:val="a0"/>
    <w:next w:val="a0"/>
    <w:qFormat/>
    <w:rsid w:val="00E30808"/>
    <w:pPr>
      <w:spacing w:before="240" w:after="60"/>
      <w:outlineLvl w:val="5"/>
    </w:pPr>
    <w:rPr>
      <w:rFonts w:cs="Times New Roman"/>
      <w:b/>
      <w:bCs/>
      <w:sz w:val="22"/>
      <w:szCs w:val="22"/>
    </w:rPr>
  </w:style>
  <w:style w:type="paragraph" w:styleId="7">
    <w:name w:val="heading 7"/>
    <w:basedOn w:val="a0"/>
    <w:next w:val="a0"/>
    <w:qFormat/>
    <w:rsid w:val="0052396A"/>
    <w:pPr>
      <w:keepNext/>
      <w:ind w:left="1440"/>
      <w:outlineLvl w:val="6"/>
    </w:pPr>
    <w:rPr>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52396A"/>
    <w:pPr>
      <w:tabs>
        <w:tab w:val="center" w:pos="4153"/>
        <w:tab w:val="right" w:pos="8306"/>
      </w:tabs>
    </w:pPr>
  </w:style>
  <w:style w:type="character" w:styleId="a5">
    <w:name w:val="page number"/>
    <w:basedOn w:val="a1"/>
    <w:rsid w:val="0052396A"/>
  </w:style>
  <w:style w:type="paragraph" w:styleId="a6">
    <w:name w:val="Block Text"/>
    <w:basedOn w:val="a0"/>
    <w:rsid w:val="0052396A"/>
    <w:pPr>
      <w:numPr>
        <w:ilvl w:val="12"/>
      </w:numPr>
      <w:spacing w:line="360" w:lineRule="auto"/>
      <w:ind w:left="509"/>
      <w:jc w:val="both"/>
    </w:pPr>
  </w:style>
  <w:style w:type="paragraph" w:customStyle="1" w:styleId="10">
    <w:name w:val="סגנון1"/>
    <w:basedOn w:val="a0"/>
    <w:rsid w:val="0052396A"/>
    <w:pPr>
      <w:spacing w:line="300" w:lineRule="atLeast"/>
      <w:ind w:left="566" w:hanging="566"/>
    </w:pPr>
    <w:rPr>
      <w:rFonts w:cs="Times New Roman"/>
      <w:sz w:val="24"/>
    </w:rPr>
  </w:style>
  <w:style w:type="paragraph" w:styleId="a7">
    <w:name w:val="Balloon Text"/>
    <w:basedOn w:val="a0"/>
    <w:semiHidden/>
    <w:rsid w:val="00D15B82"/>
    <w:rPr>
      <w:rFonts w:ascii="Tahoma" w:hAnsi="Tahoma" w:cs="Tahoma"/>
      <w:sz w:val="16"/>
      <w:szCs w:val="16"/>
    </w:rPr>
  </w:style>
  <w:style w:type="paragraph" w:styleId="a8">
    <w:name w:val="List Paragraph"/>
    <w:basedOn w:val="a0"/>
    <w:uiPriority w:val="34"/>
    <w:qFormat/>
    <w:rsid w:val="00D945A8"/>
    <w:pPr>
      <w:ind w:left="720"/>
    </w:pPr>
  </w:style>
  <w:style w:type="paragraph" w:customStyle="1" w:styleId="a">
    <w:name w:val="ממוספר"/>
    <w:basedOn w:val="a0"/>
    <w:rsid w:val="00C23A14"/>
    <w:pPr>
      <w:keepLines/>
      <w:numPr>
        <w:numId w:val="13"/>
      </w:numPr>
      <w:spacing w:before="120" w:line="260" w:lineRule="exact"/>
      <w:jc w:val="both"/>
    </w:pPr>
    <w:rPr>
      <w:sz w:val="24"/>
    </w:rPr>
  </w:style>
  <w:style w:type="paragraph" w:styleId="a9">
    <w:name w:val="footer"/>
    <w:basedOn w:val="a0"/>
    <w:link w:val="aa"/>
    <w:uiPriority w:val="99"/>
    <w:unhideWhenUsed/>
    <w:rsid w:val="001506E0"/>
    <w:pPr>
      <w:tabs>
        <w:tab w:val="center" w:pos="4153"/>
        <w:tab w:val="right" w:pos="8306"/>
      </w:tabs>
    </w:pPr>
  </w:style>
  <w:style w:type="character" w:customStyle="1" w:styleId="aa">
    <w:name w:val="כותרת תחתונה תו"/>
    <w:basedOn w:val="a1"/>
    <w:link w:val="a9"/>
    <w:uiPriority w:val="99"/>
    <w:rsid w:val="001506E0"/>
    <w:rPr>
      <w:rFonts w:cs="David"/>
      <w:szCs w:val="24"/>
    </w:rPr>
  </w:style>
  <w:style w:type="character" w:styleId="Hyperlink">
    <w:name w:val="Hyperlink"/>
    <w:basedOn w:val="a1"/>
    <w:uiPriority w:val="99"/>
    <w:unhideWhenUsed/>
    <w:rsid w:val="00755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bh@barhile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67F36-991F-42E5-B325-35E114B7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2319</Words>
  <Characters>11074</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ELRAN</cp:lastModifiedBy>
  <cp:revision>39</cp:revision>
  <cp:lastPrinted>2015-01-26T10:07:00Z</cp:lastPrinted>
  <dcterms:created xsi:type="dcterms:W3CDTF">2018-11-19T14:53:00Z</dcterms:created>
  <dcterms:modified xsi:type="dcterms:W3CDTF">2019-08-06T12:41:00Z</dcterms:modified>
</cp:coreProperties>
</file>